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37D7" w14:textId="5B73F973" w:rsidR="00BD3710" w:rsidRDefault="00335B9E" w:rsidP="00335B9E">
      <w:pPr>
        <w:jc w:val="center"/>
        <w:rPr>
          <w:rFonts w:ascii="Times New Roman" w:eastAsia="Times New Roman" w:hAnsi="Times New Roman" w:cs="Times New Roman"/>
          <w:sz w:val="20"/>
          <w:szCs w:val="20"/>
        </w:rPr>
      </w:pPr>
      <w:r w:rsidRPr="0099114F">
        <w:rPr>
          <w:noProof/>
          <w:lang w:val="en-GB" w:eastAsia="en-GB"/>
        </w:rPr>
        <w:drawing>
          <wp:inline distT="0" distB="0" distL="0" distR="0" wp14:anchorId="0B358899" wp14:editId="1FC60490">
            <wp:extent cx="1394460" cy="1524000"/>
            <wp:effectExtent l="0" t="0" r="0" b="0"/>
            <wp:docPr id="2" name="Picture 2" descr="X:\All Staff\Communications\SEH 2021 Branding\02 Logos for Web and Documents\SEH_Crest_Oxford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l Staff\Communications\SEH 2021 Branding\02 Logos for Web and Documents\SEH_Crest_Oxford_CMY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1524000"/>
                    </a:xfrm>
                    <a:prstGeom prst="rect">
                      <a:avLst/>
                    </a:prstGeom>
                    <a:noFill/>
                    <a:ln>
                      <a:noFill/>
                    </a:ln>
                  </pic:spPr>
                </pic:pic>
              </a:graphicData>
            </a:graphic>
          </wp:inline>
        </w:drawing>
      </w:r>
    </w:p>
    <w:p w14:paraId="73F162FC" w14:textId="77777777" w:rsidR="009360C6" w:rsidRDefault="009360C6">
      <w:pPr>
        <w:spacing w:before="95" w:after="0" w:line="240" w:lineRule="auto"/>
        <w:ind w:left="4150" w:right="-20"/>
        <w:rPr>
          <w:rFonts w:ascii="Times New Roman" w:eastAsia="Times New Roman" w:hAnsi="Times New Roman" w:cs="Times New Roman"/>
          <w:sz w:val="20"/>
          <w:szCs w:val="20"/>
        </w:rPr>
      </w:pPr>
    </w:p>
    <w:p w14:paraId="511784E7" w14:textId="167619A4" w:rsidR="00BD3710" w:rsidRPr="00610BE3" w:rsidRDefault="00130D61" w:rsidP="00000782">
      <w:pPr>
        <w:spacing w:after="0" w:line="240" w:lineRule="auto"/>
        <w:ind w:left="142" w:right="164"/>
        <w:jc w:val="center"/>
        <w:rPr>
          <w:rFonts w:ascii="IBM Plex Sans" w:eastAsia="Calibri" w:hAnsi="IBM Plex Sans" w:cs="Calibri"/>
          <w:b/>
          <w:bCs/>
        </w:rPr>
      </w:pPr>
      <w:r w:rsidRPr="00610BE3">
        <w:rPr>
          <w:rFonts w:ascii="IBM Plex Sans" w:eastAsia="Calibri" w:hAnsi="IBM Plex Sans" w:cs="Calibri"/>
          <w:b/>
          <w:bCs/>
        </w:rPr>
        <w:t>Job D</w:t>
      </w:r>
      <w:r w:rsidRPr="00610BE3">
        <w:rPr>
          <w:rFonts w:ascii="IBM Plex Sans" w:eastAsia="Calibri" w:hAnsi="IBM Plex Sans" w:cs="Calibri"/>
          <w:b/>
          <w:bCs/>
          <w:spacing w:val="-2"/>
        </w:rPr>
        <w:t>e</w:t>
      </w:r>
      <w:r w:rsidRPr="00610BE3">
        <w:rPr>
          <w:rFonts w:ascii="IBM Plex Sans" w:eastAsia="Calibri" w:hAnsi="IBM Plex Sans" w:cs="Calibri"/>
          <w:b/>
          <w:bCs/>
        </w:rPr>
        <w:t>s</w:t>
      </w:r>
      <w:r w:rsidRPr="00610BE3">
        <w:rPr>
          <w:rFonts w:ascii="IBM Plex Sans" w:eastAsia="Calibri" w:hAnsi="IBM Plex Sans" w:cs="Calibri"/>
          <w:b/>
          <w:bCs/>
          <w:spacing w:val="-2"/>
        </w:rPr>
        <w:t>c</w:t>
      </w:r>
      <w:r w:rsidRPr="00610BE3">
        <w:rPr>
          <w:rFonts w:ascii="IBM Plex Sans" w:eastAsia="Calibri" w:hAnsi="IBM Plex Sans" w:cs="Calibri"/>
          <w:b/>
          <w:bCs/>
          <w:spacing w:val="1"/>
        </w:rPr>
        <w:t>r</w:t>
      </w:r>
      <w:r w:rsidRPr="00610BE3">
        <w:rPr>
          <w:rFonts w:ascii="IBM Plex Sans" w:eastAsia="Calibri" w:hAnsi="IBM Plex Sans" w:cs="Calibri"/>
          <w:b/>
          <w:bCs/>
        </w:rPr>
        <w:t>i</w:t>
      </w:r>
      <w:r w:rsidRPr="00610BE3">
        <w:rPr>
          <w:rFonts w:ascii="IBM Plex Sans" w:eastAsia="Calibri" w:hAnsi="IBM Plex Sans" w:cs="Calibri"/>
          <w:b/>
          <w:bCs/>
          <w:spacing w:val="-1"/>
        </w:rPr>
        <w:t>p</w:t>
      </w:r>
      <w:r w:rsidRPr="00610BE3">
        <w:rPr>
          <w:rFonts w:ascii="IBM Plex Sans" w:eastAsia="Calibri" w:hAnsi="IBM Plex Sans" w:cs="Calibri"/>
          <w:b/>
          <w:bCs/>
          <w:spacing w:val="1"/>
        </w:rPr>
        <w:t>t</w:t>
      </w:r>
      <w:r w:rsidRPr="00610BE3">
        <w:rPr>
          <w:rFonts w:ascii="IBM Plex Sans" w:eastAsia="Calibri" w:hAnsi="IBM Plex Sans" w:cs="Calibri"/>
          <w:b/>
          <w:bCs/>
        </w:rPr>
        <w:t>i</w:t>
      </w:r>
      <w:r w:rsidRPr="00610BE3">
        <w:rPr>
          <w:rFonts w:ascii="IBM Plex Sans" w:eastAsia="Calibri" w:hAnsi="IBM Plex Sans" w:cs="Calibri"/>
          <w:b/>
          <w:bCs/>
          <w:spacing w:val="-1"/>
        </w:rPr>
        <w:t>o</w:t>
      </w:r>
      <w:r w:rsidRPr="00610BE3">
        <w:rPr>
          <w:rFonts w:ascii="IBM Plex Sans" w:eastAsia="Calibri" w:hAnsi="IBM Plex Sans" w:cs="Calibri"/>
          <w:b/>
          <w:bCs/>
        </w:rPr>
        <w:t>n</w:t>
      </w:r>
      <w:r w:rsidRPr="00610BE3">
        <w:rPr>
          <w:rFonts w:ascii="IBM Plex Sans" w:eastAsia="Calibri" w:hAnsi="IBM Plex Sans" w:cs="Calibri"/>
          <w:b/>
          <w:bCs/>
          <w:spacing w:val="1"/>
        </w:rPr>
        <w:t xml:space="preserve"> </w:t>
      </w:r>
      <w:r w:rsidR="00335B9E" w:rsidRPr="00610BE3">
        <w:rPr>
          <w:rFonts w:ascii="IBM Plex Sans" w:eastAsia="Calibri" w:hAnsi="IBM Plex Sans" w:cs="Calibri"/>
          <w:b/>
          <w:bCs/>
        </w:rPr>
        <w:t>and</w:t>
      </w:r>
      <w:r w:rsidRPr="00610BE3">
        <w:rPr>
          <w:rFonts w:ascii="IBM Plex Sans" w:eastAsia="Calibri" w:hAnsi="IBM Plex Sans" w:cs="Calibri"/>
          <w:b/>
          <w:bCs/>
        </w:rPr>
        <w:t xml:space="preserve"> F</w:t>
      </w:r>
      <w:r w:rsidRPr="00610BE3">
        <w:rPr>
          <w:rFonts w:ascii="IBM Plex Sans" w:eastAsia="Calibri" w:hAnsi="IBM Plex Sans" w:cs="Calibri"/>
          <w:b/>
          <w:bCs/>
          <w:spacing w:val="-1"/>
        </w:rPr>
        <w:t>u</w:t>
      </w:r>
      <w:r w:rsidRPr="00610BE3">
        <w:rPr>
          <w:rFonts w:ascii="IBM Plex Sans" w:eastAsia="Calibri" w:hAnsi="IBM Plex Sans" w:cs="Calibri"/>
          <w:b/>
          <w:bCs/>
          <w:spacing w:val="-2"/>
        </w:rPr>
        <w:t>r</w:t>
      </w:r>
      <w:r w:rsidRPr="00610BE3">
        <w:rPr>
          <w:rFonts w:ascii="IBM Plex Sans" w:eastAsia="Calibri" w:hAnsi="IBM Plex Sans" w:cs="Calibri"/>
          <w:b/>
          <w:bCs/>
          <w:spacing w:val="1"/>
        </w:rPr>
        <w:t>t</w:t>
      </w:r>
      <w:r w:rsidRPr="00610BE3">
        <w:rPr>
          <w:rFonts w:ascii="IBM Plex Sans" w:eastAsia="Calibri" w:hAnsi="IBM Plex Sans" w:cs="Calibri"/>
          <w:b/>
          <w:bCs/>
        </w:rPr>
        <w:t>h</w:t>
      </w:r>
      <w:r w:rsidRPr="00610BE3">
        <w:rPr>
          <w:rFonts w:ascii="IBM Plex Sans" w:eastAsia="Calibri" w:hAnsi="IBM Plex Sans" w:cs="Calibri"/>
          <w:b/>
          <w:bCs/>
          <w:spacing w:val="-2"/>
        </w:rPr>
        <w:t>e</w:t>
      </w:r>
      <w:r w:rsidRPr="00610BE3">
        <w:rPr>
          <w:rFonts w:ascii="IBM Plex Sans" w:eastAsia="Calibri" w:hAnsi="IBM Plex Sans" w:cs="Calibri"/>
          <w:b/>
          <w:bCs/>
        </w:rPr>
        <w:t>r Pa</w:t>
      </w:r>
      <w:r w:rsidRPr="00610BE3">
        <w:rPr>
          <w:rFonts w:ascii="IBM Plex Sans" w:eastAsia="Calibri" w:hAnsi="IBM Plex Sans" w:cs="Calibri"/>
          <w:b/>
          <w:bCs/>
          <w:spacing w:val="-2"/>
        </w:rPr>
        <w:t>r</w:t>
      </w:r>
      <w:r w:rsidRPr="00610BE3">
        <w:rPr>
          <w:rFonts w:ascii="IBM Plex Sans" w:eastAsia="Calibri" w:hAnsi="IBM Plex Sans" w:cs="Calibri"/>
          <w:b/>
          <w:bCs/>
          <w:spacing w:val="1"/>
        </w:rPr>
        <w:t>t</w:t>
      </w:r>
      <w:r w:rsidRPr="00610BE3">
        <w:rPr>
          <w:rFonts w:ascii="IBM Plex Sans" w:eastAsia="Calibri" w:hAnsi="IBM Plex Sans" w:cs="Calibri"/>
          <w:b/>
          <w:bCs/>
        </w:rPr>
        <w:t>i</w:t>
      </w:r>
      <w:r w:rsidRPr="00610BE3">
        <w:rPr>
          <w:rFonts w:ascii="IBM Plex Sans" w:eastAsia="Calibri" w:hAnsi="IBM Plex Sans" w:cs="Calibri"/>
          <w:b/>
          <w:bCs/>
          <w:spacing w:val="-2"/>
        </w:rPr>
        <w:t>c</w:t>
      </w:r>
      <w:r w:rsidRPr="00610BE3">
        <w:rPr>
          <w:rFonts w:ascii="IBM Plex Sans" w:eastAsia="Calibri" w:hAnsi="IBM Plex Sans" w:cs="Calibri"/>
          <w:b/>
          <w:bCs/>
        </w:rPr>
        <w:t>u</w:t>
      </w:r>
      <w:r w:rsidRPr="00610BE3">
        <w:rPr>
          <w:rFonts w:ascii="IBM Plex Sans" w:eastAsia="Calibri" w:hAnsi="IBM Plex Sans" w:cs="Calibri"/>
          <w:b/>
          <w:bCs/>
          <w:spacing w:val="1"/>
        </w:rPr>
        <w:t>l</w:t>
      </w:r>
      <w:r w:rsidRPr="00610BE3">
        <w:rPr>
          <w:rFonts w:ascii="IBM Plex Sans" w:eastAsia="Calibri" w:hAnsi="IBM Plex Sans" w:cs="Calibri"/>
          <w:b/>
          <w:bCs/>
          <w:spacing w:val="-2"/>
        </w:rPr>
        <w:t>a</w:t>
      </w:r>
      <w:r w:rsidRPr="00610BE3">
        <w:rPr>
          <w:rFonts w:ascii="IBM Plex Sans" w:eastAsia="Calibri" w:hAnsi="IBM Plex Sans" w:cs="Calibri"/>
          <w:b/>
          <w:bCs/>
          <w:spacing w:val="1"/>
        </w:rPr>
        <w:t>r</w:t>
      </w:r>
      <w:r w:rsidRPr="00610BE3">
        <w:rPr>
          <w:rFonts w:ascii="IBM Plex Sans" w:eastAsia="Calibri" w:hAnsi="IBM Plex Sans" w:cs="Calibri"/>
          <w:b/>
          <w:bCs/>
        </w:rPr>
        <w:t>s</w:t>
      </w:r>
    </w:p>
    <w:p w14:paraId="36CF313D" w14:textId="4B5B4C3A" w:rsidR="00E161A5" w:rsidRPr="00610BE3" w:rsidRDefault="007379F0" w:rsidP="00335B9E">
      <w:pPr>
        <w:spacing w:after="0" w:line="240" w:lineRule="auto"/>
        <w:ind w:left="142" w:right="164"/>
        <w:jc w:val="center"/>
        <w:rPr>
          <w:rFonts w:ascii="IBM Plex Sans" w:eastAsia="Calibri" w:hAnsi="IBM Plex Sans" w:cs="Calibri"/>
          <w:b/>
          <w:bCs/>
        </w:rPr>
      </w:pPr>
      <w:r w:rsidRPr="00610BE3">
        <w:rPr>
          <w:rFonts w:ascii="IBM Plex Sans" w:eastAsia="Calibri" w:hAnsi="IBM Plex Sans" w:cs="Calibri"/>
          <w:b/>
          <w:bCs/>
        </w:rPr>
        <w:t xml:space="preserve">Catering </w:t>
      </w:r>
      <w:r w:rsidR="00CD333C" w:rsidRPr="00610BE3">
        <w:rPr>
          <w:rFonts w:ascii="IBM Plex Sans" w:eastAsia="Calibri" w:hAnsi="IBM Plex Sans" w:cs="Calibri"/>
          <w:b/>
          <w:bCs/>
        </w:rPr>
        <w:t xml:space="preserve">&amp; Cleaning </w:t>
      </w:r>
      <w:r w:rsidRPr="00610BE3">
        <w:rPr>
          <w:rFonts w:ascii="IBM Plex Sans" w:eastAsia="Calibri" w:hAnsi="IBM Plex Sans" w:cs="Calibri"/>
          <w:b/>
          <w:bCs/>
        </w:rPr>
        <w:t>Assistant</w:t>
      </w:r>
    </w:p>
    <w:p w14:paraId="3113E57D" w14:textId="66F39F7A" w:rsidR="00AF257F" w:rsidRPr="00610BE3" w:rsidRDefault="00AF257F" w:rsidP="00335B9E">
      <w:pPr>
        <w:spacing w:after="0" w:line="240" w:lineRule="auto"/>
        <w:ind w:left="142" w:right="164"/>
        <w:jc w:val="center"/>
        <w:rPr>
          <w:rFonts w:ascii="IBM Plex Sans" w:hAnsi="IBM Plex Sans"/>
        </w:rPr>
      </w:pPr>
    </w:p>
    <w:p w14:paraId="593A27D7" w14:textId="77777777" w:rsidR="00335B9E" w:rsidRPr="00610BE3" w:rsidRDefault="00335B9E" w:rsidP="00335B9E">
      <w:pPr>
        <w:widowControl/>
        <w:spacing w:after="0" w:line="240" w:lineRule="auto"/>
        <w:rPr>
          <w:rFonts w:ascii="IBM Plex Sans" w:eastAsia="Cambria" w:hAnsi="IBM Plex Sans" w:cs="Cambria"/>
          <w:b/>
          <w:bCs/>
          <w:lang w:val="en-GB"/>
        </w:rPr>
      </w:pPr>
      <w:r w:rsidRPr="00610BE3">
        <w:rPr>
          <w:rFonts w:ascii="IBM Plex Sans" w:eastAsia="Cambria" w:hAnsi="IBM Plex Sans" w:cs="Cambria"/>
          <w:b/>
          <w:bCs/>
          <w:lang w:val="en-GB"/>
        </w:rPr>
        <w:t>1.</w:t>
      </w:r>
      <w:r w:rsidRPr="00610BE3">
        <w:rPr>
          <w:rFonts w:ascii="IBM Plex Sans" w:eastAsia="Cambria" w:hAnsi="IBM Plex Sans" w:cs="Cambria"/>
          <w:b/>
          <w:bCs/>
          <w:lang w:val="en-GB"/>
        </w:rPr>
        <w:tab/>
        <w:t>The College</w:t>
      </w:r>
    </w:p>
    <w:p w14:paraId="2717395A" w14:textId="77777777" w:rsidR="00335B9E" w:rsidRPr="00610BE3" w:rsidRDefault="00335B9E" w:rsidP="00335B9E">
      <w:pPr>
        <w:widowControl/>
        <w:spacing w:after="0" w:line="240" w:lineRule="auto"/>
        <w:rPr>
          <w:rFonts w:ascii="IBM Plex Sans" w:eastAsia="Times New Roman" w:hAnsi="IBM Plex Sans" w:cs="Times New Roman"/>
          <w:b/>
          <w:lang w:val="en-GB"/>
        </w:rPr>
      </w:pPr>
    </w:p>
    <w:p w14:paraId="40FFE7CB" w14:textId="77777777" w:rsidR="00335B9E" w:rsidRPr="00610BE3" w:rsidRDefault="00335B9E" w:rsidP="00335B9E">
      <w:pPr>
        <w:widowControl/>
        <w:spacing w:after="0" w:line="240" w:lineRule="auto"/>
        <w:rPr>
          <w:rFonts w:ascii="IBM Plex Sans" w:eastAsia="Cambria" w:hAnsi="IBM Plex Sans" w:cs="Cambria"/>
          <w:lang w:val="en-GB"/>
        </w:rPr>
      </w:pPr>
      <w:r w:rsidRPr="00610BE3">
        <w:rPr>
          <w:rFonts w:ascii="IBM Plex Sans" w:eastAsia="Cambria" w:hAnsi="IBM Plex Sans" w:cs="Cambria"/>
          <w:lang w:val="en-GB"/>
        </w:rPr>
        <w:t>St Edmund Hall (fondly known as Teddy Hall) is one of the constituent colleges of the University of Oxford and occupies a historic site in the middle of Oxford, just off the High Street.  The College community has around 70 Fellows, 400 undergraduate and 300 graduate students in addition to administrative and domestic staff.  St Edmund Hall’s roots are in the 13</w:t>
      </w:r>
      <w:r w:rsidRPr="00610BE3">
        <w:rPr>
          <w:rFonts w:ascii="IBM Plex Sans" w:eastAsia="Cambria" w:hAnsi="IBM Plex Sans" w:cs="Cambria"/>
          <w:vertAlign w:val="superscript"/>
          <w:lang w:val="en-GB"/>
        </w:rPr>
        <w:t>th</w:t>
      </w:r>
      <w:r w:rsidRPr="00610BE3">
        <w:rPr>
          <w:rFonts w:ascii="IBM Plex Sans" w:eastAsia="Cambria" w:hAnsi="IBM Plex Sans" w:cs="Cambria"/>
          <w:lang w:val="en-GB"/>
        </w:rPr>
        <w:t xml:space="preserve"> Century, making it one of the oldest education institutions now within the University of Oxford.</w:t>
      </w:r>
    </w:p>
    <w:p w14:paraId="346C3621" w14:textId="77777777" w:rsidR="00335B9E" w:rsidRPr="00610BE3" w:rsidRDefault="00335B9E" w:rsidP="00335B9E">
      <w:pPr>
        <w:widowControl/>
        <w:spacing w:after="0" w:line="240" w:lineRule="auto"/>
        <w:rPr>
          <w:rFonts w:ascii="IBM Plex Sans" w:eastAsia="Cambria" w:hAnsi="IBM Plex Sans" w:cs="Cambria"/>
          <w:lang w:val="en-GB"/>
        </w:rPr>
      </w:pPr>
    </w:p>
    <w:p w14:paraId="36657298" w14:textId="77777777" w:rsidR="00335B9E" w:rsidRPr="00610BE3" w:rsidRDefault="00335B9E" w:rsidP="00335B9E">
      <w:pPr>
        <w:widowControl/>
        <w:spacing w:after="0" w:line="240" w:lineRule="auto"/>
        <w:rPr>
          <w:rFonts w:ascii="IBM Plex Sans" w:eastAsia="Times New Roman" w:hAnsi="IBM Plex Sans" w:cs="Calibri"/>
          <w:lang w:val="en-GB"/>
        </w:rPr>
      </w:pPr>
      <w:r w:rsidRPr="00610BE3">
        <w:rPr>
          <w:rFonts w:ascii="IBM Plex Sans" w:eastAsia="Times New Roman" w:hAnsi="IBM Plex Sans" w:cs="Calibri"/>
          <w:lang w:val="en-GB"/>
        </w:rPr>
        <w:t xml:space="preserve">Modern and progressive in its outlook, the Hall furthers scholarship in a range of Arts and Sciences subjects.  The Hall offers a matchless chance to live in the heart of Oxford, be taught by tutors of recognised distinction in their fields and to enjoy being part of an energetic and varied community.  At present, the College is comprised of approximately 70 Fellows, 376 undergraduate and 315 graduate students in addition to administrative and domestic staff.  Our undergraduates come from all backgrounds and include students from the UK and the world.  The graduate population is an equally diverse body of students studying a wide range of subjects at Masters and Postdoctoral level. </w:t>
      </w:r>
    </w:p>
    <w:p w14:paraId="6CEA0C8E" w14:textId="77777777" w:rsidR="00335B9E" w:rsidRPr="00610BE3" w:rsidRDefault="00335B9E" w:rsidP="00335B9E">
      <w:pPr>
        <w:widowControl/>
        <w:spacing w:after="0" w:line="240" w:lineRule="auto"/>
        <w:rPr>
          <w:rFonts w:ascii="IBM Plex Sans" w:eastAsia="Times New Roman" w:hAnsi="IBM Plex Sans" w:cs="Times New Roman"/>
          <w:color w:val="222222"/>
          <w:lang w:val="en-GB" w:eastAsia="en-GB"/>
        </w:rPr>
      </w:pPr>
    </w:p>
    <w:p w14:paraId="69F08D88" w14:textId="77777777" w:rsidR="00335B9E" w:rsidRPr="00610BE3" w:rsidRDefault="00335B9E" w:rsidP="00335B9E">
      <w:pPr>
        <w:widowControl/>
        <w:spacing w:after="0" w:line="240" w:lineRule="auto"/>
        <w:rPr>
          <w:rFonts w:ascii="IBM Plex Sans" w:eastAsia="Cambria" w:hAnsi="IBM Plex Sans" w:cs="Cambria"/>
          <w:lang w:val="en-GB"/>
        </w:rPr>
      </w:pPr>
      <w:r w:rsidRPr="00610BE3">
        <w:rPr>
          <w:rFonts w:ascii="IBM Plex Sans" w:eastAsia="Cambria" w:hAnsi="IBM Plex Sans" w:cs="Cambria"/>
          <w:lang w:val="en-GB"/>
        </w:rPr>
        <w:t xml:space="preserve">Further information about the College can be found by visiting </w:t>
      </w:r>
      <w:hyperlink r:id="rId8">
        <w:r w:rsidRPr="00610BE3">
          <w:rPr>
            <w:rFonts w:ascii="IBM Plex Sans" w:eastAsia="Cambria" w:hAnsi="IBM Plex Sans" w:cs="Cambria"/>
            <w:color w:val="0000FF"/>
            <w:u w:val="single"/>
            <w:lang w:val="en-GB"/>
          </w:rPr>
          <w:t>www.seh.ox.ac.uk</w:t>
        </w:r>
      </w:hyperlink>
      <w:r w:rsidRPr="00610BE3">
        <w:rPr>
          <w:rFonts w:ascii="IBM Plex Sans" w:eastAsia="Cambria" w:hAnsi="IBM Plex Sans" w:cs="Cambria"/>
          <w:lang w:val="en-GB"/>
        </w:rPr>
        <w:t>.</w:t>
      </w:r>
    </w:p>
    <w:p w14:paraId="7DD31C81" w14:textId="77777777" w:rsidR="00335B9E" w:rsidRPr="00610BE3" w:rsidRDefault="00335B9E">
      <w:pPr>
        <w:spacing w:before="5" w:after="0" w:line="260" w:lineRule="exact"/>
        <w:rPr>
          <w:rFonts w:ascii="IBM Plex Sans" w:hAnsi="IBM Plex Sans"/>
          <w:b/>
          <w:bCs/>
        </w:rPr>
      </w:pPr>
    </w:p>
    <w:p w14:paraId="21C0BDDA" w14:textId="51C499A1" w:rsidR="008078E6" w:rsidRPr="00610BE3" w:rsidRDefault="00335B9E">
      <w:pPr>
        <w:spacing w:before="5" w:after="0" w:line="260" w:lineRule="exact"/>
        <w:rPr>
          <w:rFonts w:ascii="IBM Plex Sans" w:hAnsi="IBM Plex Sans"/>
          <w:b/>
          <w:bCs/>
        </w:rPr>
      </w:pPr>
      <w:r w:rsidRPr="00610BE3">
        <w:rPr>
          <w:rFonts w:ascii="IBM Plex Sans" w:hAnsi="IBM Plex Sans"/>
          <w:b/>
          <w:bCs/>
        </w:rPr>
        <w:t>2.</w:t>
      </w:r>
      <w:r w:rsidRPr="00610BE3">
        <w:rPr>
          <w:rFonts w:ascii="IBM Plex Sans" w:hAnsi="IBM Plex Sans"/>
          <w:b/>
          <w:bCs/>
        </w:rPr>
        <w:tab/>
      </w:r>
      <w:r w:rsidR="00FB1565" w:rsidRPr="00610BE3">
        <w:rPr>
          <w:rFonts w:ascii="IBM Plex Sans" w:hAnsi="IBM Plex Sans"/>
          <w:b/>
          <w:bCs/>
        </w:rPr>
        <w:t xml:space="preserve">The </w:t>
      </w:r>
      <w:r w:rsidR="007379F0" w:rsidRPr="00610BE3">
        <w:rPr>
          <w:rFonts w:ascii="IBM Plex Sans" w:hAnsi="IBM Plex Sans"/>
          <w:b/>
          <w:bCs/>
        </w:rPr>
        <w:t>Catering Operation and Role</w:t>
      </w:r>
    </w:p>
    <w:p w14:paraId="42D6C7E3" w14:textId="77777777" w:rsidR="00335B9E" w:rsidRPr="00610BE3" w:rsidRDefault="00335B9E">
      <w:pPr>
        <w:spacing w:before="5" w:after="0" w:line="260" w:lineRule="exact"/>
        <w:rPr>
          <w:rFonts w:ascii="IBM Plex Sans" w:hAnsi="IBM Plex Sans"/>
          <w:b/>
          <w:bCs/>
        </w:rPr>
      </w:pPr>
    </w:p>
    <w:p w14:paraId="30030E9D" w14:textId="77777777" w:rsidR="00E9468E" w:rsidRPr="00610BE3" w:rsidRDefault="00E9468E" w:rsidP="00E9468E">
      <w:pPr>
        <w:widowControl/>
        <w:spacing w:after="0" w:line="240" w:lineRule="auto"/>
        <w:rPr>
          <w:rFonts w:ascii="IBM Plex Sans" w:hAnsi="IBM Plex Sans" w:cstheme="minorHAnsi"/>
        </w:rPr>
      </w:pPr>
      <w:r w:rsidRPr="00610BE3">
        <w:rPr>
          <w:rFonts w:ascii="IBM Plex Sans" w:hAnsi="IBM Plex Sans" w:cstheme="minorHAnsi"/>
        </w:rPr>
        <w:t xml:space="preserve">Meals at St Edmund Hall are one of the most sociable aspects of studying here with our 270-seater Dining Hall meaning that that the whole College community can eat together.  We </w:t>
      </w:r>
      <w:proofErr w:type="gramStart"/>
      <w:r w:rsidRPr="00610BE3">
        <w:rPr>
          <w:rFonts w:ascii="IBM Plex Sans" w:hAnsi="IBM Plex Sans" w:cstheme="minorHAnsi"/>
        </w:rPr>
        <w:t>serve,</w:t>
      </w:r>
      <w:proofErr w:type="gramEnd"/>
      <w:r w:rsidRPr="00610BE3">
        <w:rPr>
          <w:rFonts w:ascii="IBM Plex Sans" w:hAnsi="IBM Plex Sans" w:cstheme="minorHAnsi"/>
        </w:rPr>
        <w:t xml:space="preserve"> breakfast, lunch and dinner, and brunch is available at weekends.</w:t>
      </w:r>
    </w:p>
    <w:p w14:paraId="00545A55" w14:textId="77777777" w:rsidR="00E9468E" w:rsidRPr="00610BE3" w:rsidRDefault="00E9468E" w:rsidP="00E9468E">
      <w:pPr>
        <w:widowControl/>
        <w:spacing w:after="0" w:line="240" w:lineRule="auto"/>
        <w:rPr>
          <w:rFonts w:ascii="IBM Plex Sans" w:hAnsi="IBM Plex Sans" w:cstheme="minorHAnsi"/>
        </w:rPr>
      </w:pPr>
    </w:p>
    <w:p w14:paraId="3F1A1252" w14:textId="77777777" w:rsidR="00E9468E" w:rsidRPr="00610BE3" w:rsidRDefault="00E9468E" w:rsidP="00E9468E">
      <w:pPr>
        <w:widowControl/>
        <w:spacing w:after="0" w:line="240" w:lineRule="auto"/>
        <w:rPr>
          <w:rFonts w:ascii="IBM Plex Sans" w:hAnsi="IBM Plex Sans" w:cstheme="minorHAnsi"/>
          <w:bCs/>
        </w:rPr>
      </w:pPr>
      <w:r w:rsidRPr="00610BE3">
        <w:rPr>
          <w:rFonts w:ascii="IBM Plex Sans" w:hAnsi="IBM Plex Sans" w:cstheme="minorHAnsi"/>
          <w:bCs/>
        </w:rPr>
        <w:t xml:space="preserve">On Thursdays, and Sundays during term time there is the option of Formal Hall, which is served after the usual informal dinner. This is a traditional part of Oxford college life, and an opportunity to do something a bit different, which is very popular with our students. </w:t>
      </w:r>
    </w:p>
    <w:p w14:paraId="663DAA68" w14:textId="77777777" w:rsidR="00E9468E" w:rsidRPr="00610BE3" w:rsidRDefault="00E9468E" w:rsidP="00E9468E">
      <w:pPr>
        <w:widowControl/>
        <w:spacing w:after="0" w:line="240" w:lineRule="auto"/>
        <w:rPr>
          <w:rFonts w:ascii="IBM Plex Sans" w:hAnsi="IBM Plex Sans" w:cstheme="minorHAnsi"/>
          <w:bCs/>
        </w:rPr>
      </w:pPr>
    </w:p>
    <w:p w14:paraId="66BF3F1B" w14:textId="77777777" w:rsidR="00E9468E" w:rsidRPr="00610BE3" w:rsidRDefault="00E9468E" w:rsidP="00E9468E">
      <w:pPr>
        <w:widowControl/>
        <w:spacing w:after="0" w:line="240" w:lineRule="auto"/>
        <w:rPr>
          <w:rFonts w:ascii="IBM Plex Sans" w:hAnsi="IBM Plex Sans" w:cstheme="minorHAnsi"/>
          <w:bCs/>
        </w:rPr>
      </w:pPr>
      <w:r w:rsidRPr="00610BE3">
        <w:rPr>
          <w:rFonts w:ascii="IBM Plex Sans" w:hAnsi="IBM Plex Sans" w:cstheme="minorHAnsi"/>
          <w:bCs/>
        </w:rPr>
        <w:t xml:space="preserve">We can offer served dinners and lunches catering for 15 to 240 people in a variety of rooms from the traditional Old Dining Hall </w:t>
      </w:r>
      <w:proofErr w:type="gramStart"/>
      <w:r w:rsidRPr="00610BE3">
        <w:rPr>
          <w:rFonts w:ascii="IBM Plex Sans" w:hAnsi="IBM Plex Sans" w:cstheme="minorHAnsi"/>
          <w:bCs/>
        </w:rPr>
        <w:t>seating</w:t>
      </w:r>
      <w:proofErr w:type="gramEnd"/>
      <w:r w:rsidRPr="00610BE3">
        <w:rPr>
          <w:rFonts w:ascii="IBM Plex Sans" w:hAnsi="IBM Plex Sans" w:cstheme="minorHAnsi"/>
          <w:bCs/>
        </w:rPr>
        <w:t xml:space="preserve"> up to 45 people, to 240 in the modern and spacious Wolfson Dining Room with its feature ceiling and lighting.</w:t>
      </w:r>
    </w:p>
    <w:p w14:paraId="51E4DB27" w14:textId="77777777" w:rsidR="00E9468E" w:rsidRPr="00610BE3" w:rsidRDefault="00E9468E" w:rsidP="00E9468E">
      <w:pPr>
        <w:widowControl/>
        <w:spacing w:after="0" w:line="240" w:lineRule="auto"/>
        <w:rPr>
          <w:rFonts w:ascii="IBM Plex Sans" w:hAnsi="IBM Plex Sans" w:cstheme="minorHAnsi"/>
          <w:bCs/>
        </w:rPr>
      </w:pPr>
    </w:p>
    <w:p w14:paraId="53B85A08" w14:textId="77777777" w:rsidR="00E9468E" w:rsidRPr="00610BE3" w:rsidRDefault="00E9468E" w:rsidP="00E9468E">
      <w:pPr>
        <w:widowControl/>
        <w:spacing w:after="0" w:line="240" w:lineRule="auto"/>
        <w:rPr>
          <w:rFonts w:ascii="IBM Plex Sans" w:hAnsi="IBM Plex Sans" w:cstheme="minorHAnsi"/>
          <w:bCs/>
        </w:rPr>
      </w:pPr>
      <w:r w:rsidRPr="00610BE3">
        <w:rPr>
          <w:rFonts w:ascii="IBM Plex Sans" w:hAnsi="IBM Plex Sans" w:cstheme="minorHAnsi"/>
          <w:bCs/>
        </w:rPr>
        <w:lastRenderedPageBreak/>
        <w:t>Our facilities offer an ideal location for lunches, dinners, weddings, and christenings. We can also cater for garden parties, afternoon teas, and drinks receptions in the beautiful Broadbent Garden, which is a haven from the hustle and bustle of the city.</w:t>
      </w:r>
    </w:p>
    <w:p w14:paraId="380DCC1D" w14:textId="58977957" w:rsidR="007379F0" w:rsidRPr="00610BE3" w:rsidRDefault="007379F0" w:rsidP="00AF257F">
      <w:pPr>
        <w:widowControl/>
        <w:spacing w:after="0" w:line="240" w:lineRule="auto"/>
        <w:rPr>
          <w:rFonts w:ascii="IBM Plex Sans" w:hAnsi="IBM Plex Sans" w:cstheme="minorHAnsi"/>
        </w:rPr>
      </w:pPr>
    </w:p>
    <w:p w14:paraId="4616F6CA" w14:textId="20EC199F" w:rsidR="007379F0" w:rsidRPr="00610BE3" w:rsidRDefault="007379F0" w:rsidP="00AF257F">
      <w:pPr>
        <w:widowControl/>
        <w:spacing w:after="0" w:line="240" w:lineRule="auto"/>
        <w:rPr>
          <w:rFonts w:ascii="IBM Plex Sans" w:hAnsi="IBM Plex Sans" w:cstheme="minorHAnsi"/>
        </w:rPr>
      </w:pPr>
      <w:r w:rsidRPr="00610BE3">
        <w:rPr>
          <w:rFonts w:ascii="IBM Plex Sans" w:hAnsi="IBM Plex Sans" w:cstheme="minorHAnsi"/>
        </w:rPr>
        <w:t>Working as part of a cohesive, friendly, and talented team and under the direction of the Head Butler</w:t>
      </w:r>
      <w:r w:rsidR="002735B3" w:rsidRPr="00610BE3">
        <w:rPr>
          <w:rFonts w:ascii="IBM Plex Sans" w:hAnsi="IBM Plex Sans" w:cstheme="minorHAnsi"/>
        </w:rPr>
        <w:t xml:space="preserve"> and </w:t>
      </w:r>
      <w:r w:rsidRPr="00610BE3">
        <w:rPr>
          <w:rFonts w:ascii="IBM Plex Sans" w:hAnsi="IBM Plex Sans" w:cstheme="minorHAnsi"/>
        </w:rPr>
        <w:t>Deputy Head Butler</w:t>
      </w:r>
      <w:r w:rsidR="002735B3" w:rsidRPr="00610BE3">
        <w:rPr>
          <w:rFonts w:ascii="IBM Plex Sans" w:hAnsi="IBM Plex Sans" w:cstheme="minorHAnsi"/>
        </w:rPr>
        <w:t xml:space="preserve"> our Catering</w:t>
      </w:r>
      <w:r w:rsidR="005151C3" w:rsidRPr="00610BE3">
        <w:rPr>
          <w:rFonts w:ascii="IBM Plex Sans" w:hAnsi="IBM Plex Sans" w:cstheme="minorHAnsi"/>
        </w:rPr>
        <w:t xml:space="preserve"> &amp; Cleaning</w:t>
      </w:r>
      <w:r w:rsidR="002735B3" w:rsidRPr="00610BE3">
        <w:rPr>
          <w:rFonts w:ascii="IBM Plex Sans" w:hAnsi="IBM Plex Sans" w:cstheme="minorHAnsi"/>
        </w:rPr>
        <w:t xml:space="preserve"> As</w:t>
      </w:r>
      <w:r w:rsidRPr="00610BE3">
        <w:rPr>
          <w:rFonts w:ascii="IBM Plex Sans" w:hAnsi="IBM Plex Sans" w:cstheme="minorHAnsi"/>
        </w:rPr>
        <w:t>sistants</w:t>
      </w:r>
      <w:r w:rsidR="002735B3" w:rsidRPr="00610BE3">
        <w:rPr>
          <w:rFonts w:ascii="IBM Plex Sans" w:hAnsi="IBM Plex Sans" w:cstheme="minorHAnsi"/>
        </w:rPr>
        <w:t xml:space="preserve"> (both permanent and casual staff)</w:t>
      </w:r>
      <w:r w:rsidRPr="00610BE3">
        <w:rPr>
          <w:rFonts w:ascii="IBM Plex Sans" w:hAnsi="IBM Plex Sans" w:cstheme="minorHAnsi"/>
        </w:rPr>
        <w:t xml:space="preserve"> </w:t>
      </w:r>
      <w:r w:rsidR="002E32EE" w:rsidRPr="00610BE3">
        <w:rPr>
          <w:rFonts w:ascii="IBM Plex Sans" w:hAnsi="IBM Plex Sans" w:cstheme="minorHAnsi"/>
        </w:rPr>
        <w:t>help</w:t>
      </w:r>
      <w:r w:rsidR="00DA6518" w:rsidRPr="00610BE3">
        <w:rPr>
          <w:rFonts w:ascii="IBM Plex Sans" w:hAnsi="IBM Plex Sans" w:cstheme="minorHAnsi"/>
        </w:rPr>
        <w:t xml:space="preserve"> with the efficient running of the meal service which include</w:t>
      </w:r>
      <w:r w:rsidR="00E14A2C" w:rsidRPr="00610BE3">
        <w:rPr>
          <w:rFonts w:ascii="IBM Plex Sans" w:hAnsi="IBM Plex Sans" w:cstheme="minorHAnsi"/>
        </w:rPr>
        <w:t xml:space="preserve"> the serving of food in our Servery area, providing plate service at formal dinners, attending to buffets at events and </w:t>
      </w:r>
      <w:r w:rsidR="00DA6518" w:rsidRPr="00610BE3">
        <w:rPr>
          <w:rFonts w:ascii="IBM Plex Sans" w:hAnsi="IBM Plex Sans" w:cstheme="minorHAnsi"/>
        </w:rPr>
        <w:t>ensuring cleanliness and hygiene is maintained at all times</w:t>
      </w:r>
      <w:r w:rsidR="00E14A2C" w:rsidRPr="00610BE3">
        <w:rPr>
          <w:rFonts w:ascii="IBM Plex Sans" w:hAnsi="IBM Plex Sans" w:cstheme="minorHAnsi"/>
        </w:rPr>
        <w:t xml:space="preserve"> which includes plate/glass washing and the cleaning of kitchen equipment.</w:t>
      </w:r>
    </w:p>
    <w:p w14:paraId="340BE321" w14:textId="77777777" w:rsidR="00E14A2C" w:rsidRPr="00610BE3" w:rsidRDefault="00E14A2C" w:rsidP="00AF257F">
      <w:pPr>
        <w:widowControl/>
        <w:spacing w:after="0" w:line="240" w:lineRule="auto"/>
        <w:rPr>
          <w:rFonts w:ascii="IBM Plex Sans" w:hAnsi="IBM Plex Sans" w:cstheme="minorHAnsi"/>
        </w:rPr>
      </w:pPr>
    </w:p>
    <w:p w14:paraId="7B4DA732" w14:textId="1FF20478" w:rsidR="007B687F" w:rsidRPr="00610BE3" w:rsidRDefault="00862153" w:rsidP="007B687F">
      <w:pPr>
        <w:rPr>
          <w:rFonts w:ascii="IBM Plex Sans" w:hAnsi="IBM Plex Sans" w:cstheme="minorHAnsi"/>
          <w:b/>
        </w:rPr>
      </w:pPr>
      <w:r w:rsidRPr="00610BE3">
        <w:rPr>
          <w:rFonts w:ascii="IBM Plex Sans" w:hAnsi="IBM Plex Sans" w:cstheme="minorHAnsi"/>
          <w:b/>
        </w:rPr>
        <w:t>3.</w:t>
      </w:r>
      <w:r w:rsidRPr="00610BE3">
        <w:rPr>
          <w:rFonts w:ascii="IBM Plex Sans" w:hAnsi="IBM Plex Sans" w:cstheme="minorHAnsi"/>
          <w:b/>
        </w:rPr>
        <w:tab/>
        <w:t xml:space="preserve">Main Duties and </w:t>
      </w:r>
      <w:r w:rsidR="007B687F" w:rsidRPr="00610BE3">
        <w:rPr>
          <w:rFonts w:ascii="IBM Plex Sans" w:hAnsi="IBM Plex Sans" w:cstheme="minorHAnsi"/>
          <w:b/>
        </w:rPr>
        <w:t>Responsibilities:</w:t>
      </w:r>
    </w:p>
    <w:p w14:paraId="31FEA0DC" w14:textId="42BEBD5C" w:rsidR="00610BE3" w:rsidRPr="00610BE3" w:rsidRDefault="00933D16" w:rsidP="00610BE3">
      <w:pPr>
        <w:rPr>
          <w:rFonts w:ascii="IBM Plex Sans" w:eastAsia="Times New Roman" w:hAnsi="IBM Plex Sans" w:cs="Times New Roman"/>
          <w:lang w:val="en-GB"/>
        </w:rPr>
      </w:pPr>
      <w:r w:rsidRPr="00610BE3">
        <w:rPr>
          <w:rFonts w:ascii="IBM Plex Sans" w:hAnsi="IBM Plex Sans" w:cstheme="minorHAnsi"/>
        </w:rPr>
        <w:t xml:space="preserve">The </w:t>
      </w:r>
      <w:r w:rsidR="002735B3" w:rsidRPr="00610BE3">
        <w:rPr>
          <w:rFonts w:ascii="IBM Plex Sans" w:hAnsi="IBM Plex Sans" w:cstheme="minorHAnsi"/>
        </w:rPr>
        <w:t>Catering</w:t>
      </w:r>
      <w:r w:rsidR="00E14A2C" w:rsidRPr="00610BE3">
        <w:rPr>
          <w:rFonts w:ascii="IBM Plex Sans" w:hAnsi="IBM Plex Sans" w:cstheme="minorHAnsi"/>
        </w:rPr>
        <w:t xml:space="preserve"> </w:t>
      </w:r>
      <w:r w:rsidR="00332065" w:rsidRPr="00610BE3">
        <w:rPr>
          <w:rFonts w:ascii="IBM Plex Sans" w:hAnsi="IBM Plex Sans" w:cstheme="minorHAnsi"/>
        </w:rPr>
        <w:t xml:space="preserve">&amp; Cleaning </w:t>
      </w:r>
      <w:r w:rsidR="00E14A2C" w:rsidRPr="00610BE3">
        <w:rPr>
          <w:rFonts w:ascii="IBM Plex Sans" w:hAnsi="IBM Plex Sans" w:cstheme="minorHAnsi"/>
        </w:rPr>
        <w:t>Assistant</w:t>
      </w:r>
      <w:r w:rsidRPr="00610BE3">
        <w:rPr>
          <w:rFonts w:ascii="IBM Plex Sans" w:hAnsi="IBM Plex Sans" w:cstheme="minorHAnsi"/>
        </w:rPr>
        <w:t xml:space="preserve"> role will include, but is not limited to, the following tasks and responsibilities:</w:t>
      </w:r>
    </w:p>
    <w:p w14:paraId="0FDABB59" w14:textId="3E02DD6F" w:rsidR="00610BE3" w:rsidRPr="00610BE3" w:rsidRDefault="00610BE3" w:rsidP="00610BE3">
      <w:pPr>
        <w:widowControl/>
        <w:spacing w:after="0" w:line="240" w:lineRule="auto"/>
        <w:rPr>
          <w:rFonts w:ascii="IBM Plex Sans" w:eastAsia="Times New Roman" w:hAnsi="IBM Plex Sans" w:cs="Times New Roman"/>
          <w:lang w:val="en-GB"/>
        </w:rPr>
      </w:pPr>
      <w:r w:rsidRPr="00610BE3">
        <w:rPr>
          <w:rFonts w:ascii="IBM Plex Sans" w:eastAsia="Times New Roman" w:hAnsi="IBM Plex Sans" w:cs="Times New Roman"/>
          <w:u w:val="single"/>
          <w:lang w:val="en-GB"/>
        </w:rPr>
        <w:t>Food Service &amp; Event Support</w:t>
      </w:r>
    </w:p>
    <w:p w14:paraId="5551F0B7"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438C7CD7"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Prepare and set up food service areas, including table setting and cleaning/polishing of equipment.</w:t>
      </w:r>
    </w:p>
    <w:p w14:paraId="7F9E0E35"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6D93F9BE"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Assist with the setup of large functions and dinners, and clear down after events.</w:t>
      </w:r>
    </w:p>
    <w:p w14:paraId="60E0DCD7"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2D8516D2"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Deliver and set up refreshments for meetings and functions, remaining on-hand to serve when required.</w:t>
      </w:r>
    </w:p>
    <w:p w14:paraId="65C953A6"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779AED94"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Support the smooth running of the Servery Area, including serving food at the counter using the electronic payment system, maintaining a courteous and approachable manner.</w:t>
      </w:r>
    </w:p>
    <w:p w14:paraId="0D9944A6"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4BEB4DC6"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Assist with wine deliveries.</w:t>
      </w:r>
    </w:p>
    <w:p w14:paraId="1D138AFC"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338AF2BB" w14:textId="0EF5B3A2" w:rsidR="00610BE3" w:rsidRPr="00610BE3" w:rsidRDefault="00610BE3" w:rsidP="00610BE3">
      <w:pPr>
        <w:widowControl/>
        <w:rPr>
          <w:rFonts w:ascii="IBM Plex Sans" w:eastAsia="Times New Roman" w:hAnsi="IBM Plex Sans" w:cs="Times New Roman"/>
          <w:lang w:val="en-GB"/>
        </w:rPr>
      </w:pPr>
      <w:r w:rsidRPr="00610BE3">
        <w:rPr>
          <w:rFonts w:ascii="IBM Plex Sans" w:hAnsi="IBM Plex Sans"/>
          <w:u w:val="single"/>
        </w:rPr>
        <w:t>Cleaning &amp; Hygiene</w:t>
      </w:r>
    </w:p>
    <w:p w14:paraId="748EAE7F"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Wash plates, cutlery, glasses, and dishes using both dishwasher and hand-washing methods, in the Servery/Hall areas and Senior Common Room.</w:t>
      </w:r>
    </w:p>
    <w:p w14:paraId="20C931AE"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61839748"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Maintain the Plate Wash Area, ensuring work surfaces, walls, floors, and kitchen equipment are clean and tidy.</w:t>
      </w:r>
    </w:p>
    <w:p w14:paraId="104F9268"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57B04CD0"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Store away clean crockery, cutlery, and glassware.</w:t>
      </w:r>
    </w:p>
    <w:p w14:paraId="217FA7C6"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39541319"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Monitor cleaning stock and ensure levels are adequate.</w:t>
      </w:r>
    </w:p>
    <w:p w14:paraId="696D7A73"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27FF7BD9"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Ensure waste is separated correctly to reduce environmental impact.</w:t>
      </w:r>
    </w:p>
    <w:p w14:paraId="0F3F0728"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00023C69" w14:textId="77777777" w:rsidR="00610BE3" w:rsidRPr="00610BE3" w:rsidRDefault="00610BE3" w:rsidP="00610BE3">
      <w:pPr>
        <w:pStyle w:val="ListParagraph"/>
        <w:widowControl/>
        <w:numPr>
          <w:ilvl w:val="0"/>
          <w:numId w:val="19"/>
        </w:numPr>
        <w:rPr>
          <w:rFonts w:ascii="IBM Plex Sans" w:hAnsi="IBM Plex Sans"/>
          <w:sz w:val="22"/>
          <w:szCs w:val="22"/>
        </w:rPr>
      </w:pPr>
      <w:r w:rsidRPr="00610BE3">
        <w:rPr>
          <w:rFonts w:ascii="IBM Plex Sans" w:hAnsi="IBM Plex Sans"/>
          <w:sz w:val="22"/>
          <w:szCs w:val="22"/>
        </w:rPr>
        <w:t>Comply with daily cleaning rotas and complete end-of-shift duties to hand over areas ready for the next service.</w:t>
      </w:r>
    </w:p>
    <w:p w14:paraId="18DF95FA" w14:textId="77777777" w:rsidR="00610BE3" w:rsidRPr="00610BE3" w:rsidRDefault="00610BE3" w:rsidP="00610BE3">
      <w:pPr>
        <w:pStyle w:val="ListParagraph"/>
        <w:rPr>
          <w:rFonts w:ascii="IBM Plex Sans" w:hAnsi="IBM Plex Sans"/>
          <w:sz w:val="22"/>
          <w:szCs w:val="22"/>
        </w:rPr>
      </w:pPr>
    </w:p>
    <w:p w14:paraId="27559270" w14:textId="77777777" w:rsidR="00610BE3" w:rsidRPr="00610BE3" w:rsidRDefault="00610BE3" w:rsidP="00610BE3">
      <w:pPr>
        <w:widowControl/>
        <w:rPr>
          <w:rFonts w:ascii="IBM Plex Sans" w:hAnsi="IBM Plex Sans"/>
        </w:rPr>
      </w:pPr>
    </w:p>
    <w:p w14:paraId="70D4486E"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1AEB9E53" w14:textId="5893C314" w:rsidR="00610BE3" w:rsidRPr="00610BE3" w:rsidRDefault="00610BE3" w:rsidP="00610BE3">
      <w:pPr>
        <w:widowControl/>
        <w:spacing w:after="0" w:line="240" w:lineRule="auto"/>
        <w:rPr>
          <w:rFonts w:ascii="IBM Plex Sans" w:eastAsia="Times New Roman" w:hAnsi="IBM Plex Sans" w:cs="Times New Roman"/>
          <w:lang w:val="en-GB"/>
        </w:rPr>
      </w:pPr>
      <w:r w:rsidRPr="00610BE3">
        <w:rPr>
          <w:rFonts w:ascii="IBM Plex Sans" w:eastAsia="Times New Roman" w:hAnsi="IBM Plex Sans" w:cs="Times New Roman"/>
          <w:u w:val="single"/>
          <w:lang w:val="en-GB"/>
        </w:rPr>
        <w:t>Health, Safety &amp; Compliance</w:t>
      </w:r>
    </w:p>
    <w:p w14:paraId="5C2588E1"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2700F875" w14:textId="77777777" w:rsidR="00610BE3" w:rsidRPr="00610BE3" w:rsidRDefault="00610BE3" w:rsidP="00610BE3">
      <w:pPr>
        <w:pStyle w:val="ListParagraph"/>
        <w:widowControl/>
        <w:numPr>
          <w:ilvl w:val="0"/>
          <w:numId w:val="20"/>
        </w:numPr>
        <w:rPr>
          <w:rFonts w:ascii="IBM Plex Sans" w:hAnsi="IBM Plex Sans"/>
          <w:sz w:val="22"/>
          <w:szCs w:val="22"/>
        </w:rPr>
      </w:pPr>
      <w:r w:rsidRPr="00610BE3">
        <w:rPr>
          <w:rFonts w:ascii="IBM Plex Sans" w:hAnsi="IBM Plex Sans"/>
          <w:sz w:val="22"/>
          <w:szCs w:val="22"/>
        </w:rPr>
        <w:t>Follow all College legal, Health and Safety, and COSHH regulations, taking responsibility for your own and colleagues’ safety.</w:t>
      </w:r>
    </w:p>
    <w:p w14:paraId="6B485660"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512691B7" w14:textId="77777777" w:rsidR="00610BE3" w:rsidRPr="00610BE3" w:rsidRDefault="00610BE3" w:rsidP="00610BE3">
      <w:pPr>
        <w:pStyle w:val="ListParagraph"/>
        <w:widowControl/>
        <w:numPr>
          <w:ilvl w:val="0"/>
          <w:numId w:val="20"/>
        </w:numPr>
        <w:rPr>
          <w:rFonts w:ascii="IBM Plex Sans" w:hAnsi="IBM Plex Sans"/>
          <w:sz w:val="22"/>
          <w:szCs w:val="22"/>
        </w:rPr>
      </w:pPr>
      <w:r w:rsidRPr="00610BE3">
        <w:rPr>
          <w:rFonts w:ascii="IBM Plex Sans" w:hAnsi="IBM Plex Sans"/>
          <w:sz w:val="22"/>
          <w:szCs w:val="22"/>
        </w:rPr>
        <w:t>Maintain personal hygiene and wear protective clothing supplied.</w:t>
      </w:r>
    </w:p>
    <w:p w14:paraId="4FB10899"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55A3BDBB" w14:textId="77777777" w:rsidR="00610BE3" w:rsidRPr="00610BE3" w:rsidRDefault="00610BE3" w:rsidP="00610BE3">
      <w:pPr>
        <w:pStyle w:val="ListParagraph"/>
        <w:widowControl/>
        <w:numPr>
          <w:ilvl w:val="0"/>
          <w:numId w:val="20"/>
        </w:numPr>
        <w:rPr>
          <w:rFonts w:ascii="IBM Plex Sans" w:hAnsi="IBM Plex Sans"/>
          <w:sz w:val="22"/>
          <w:szCs w:val="22"/>
        </w:rPr>
      </w:pPr>
      <w:r w:rsidRPr="00610BE3">
        <w:rPr>
          <w:rFonts w:ascii="IBM Plex Sans" w:hAnsi="IBM Plex Sans"/>
          <w:sz w:val="22"/>
          <w:szCs w:val="22"/>
        </w:rPr>
        <w:t>Ensure food temperatures are correctly recorded.</w:t>
      </w:r>
    </w:p>
    <w:p w14:paraId="05B29B35"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2FF905CA" w14:textId="77777777" w:rsidR="00610BE3" w:rsidRPr="00610BE3" w:rsidRDefault="00610BE3" w:rsidP="00610BE3">
      <w:pPr>
        <w:pStyle w:val="ListParagraph"/>
        <w:widowControl/>
        <w:numPr>
          <w:ilvl w:val="0"/>
          <w:numId w:val="20"/>
        </w:numPr>
        <w:rPr>
          <w:rFonts w:ascii="IBM Plex Sans" w:hAnsi="IBM Plex Sans"/>
          <w:sz w:val="22"/>
          <w:szCs w:val="22"/>
        </w:rPr>
      </w:pPr>
      <w:r w:rsidRPr="00610BE3">
        <w:rPr>
          <w:rFonts w:ascii="IBM Plex Sans" w:hAnsi="IBM Plex Sans"/>
          <w:sz w:val="22"/>
          <w:szCs w:val="22"/>
        </w:rPr>
        <w:t>Report faulty equipment or breakages to the Head Butler/Deputy Head Butler.</w:t>
      </w:r>
    </w:p>
    <w:p w14:paraId="7F5FDF6F"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1C0BA95A" w14:textId="77777777" w:rsidR="00610BE3" w:rsidRPr="00610BE3" w:rsidRDefault="00610BE3" w:rsidP="00610BE3">
      <w:pPr>
        <w:pStyle w:val="ListParagraph"/>
        <w:widowControl/>
        <w:numPr>
          <w:ilvl w:val="0"/>
          <w:numId w:val="20"/>
        </w:numPr>
        <w:rPr>
          <w:rFonts w:ascii="IBM Plex Sans" w:hAnsi="IBM Plex Sans"/>
          <w:sz w:val="22"/>
          <w:szCs w:val="22"/>
        </w:rPr>
      </w:pPr>
      <w:r w:rsidRPr="00610BE3">
        <w:rPr>
          <w:rFonts w:ascii="IBM Plex Sans" w:hAnsi="IBM Plex Sans"/>
          <w:sz w:val="22"/>
          <w:szCs w:val="22"/>
        </w:rPr>
        <w:t>Attend staff meetings and training/development courses.</w:t>
      </w:r>
    </w:p>
    <w:p w14:paraId="066C9746" w14:textId="77777777" w:rsidR="00610BE3" w:rsidRPr="00610BE3" w:rsidRDefault="00610BE3" w:rsidP="00610BE3">
      <w:pPr>
        <w:widowControl/>
        <w:spacing w:after="0" w:line="240" w:lineRule="auto"/>
        <w:rPr>
          <w:rFonts w:ascii="IBM Plex Sans" w:eastAsia="Times New Roman" w:hAnsi="IBM Plex Sans" w:cs="Times New Roman"/>
          <w:lang w:val="en-GB"/>
        </w:rPr>
      </w:pPr>
    </w:p>
    <w:p w14:paraId="0DBAC0F3" w14:textId="63B1D132" w:rsidR="00610BE3" w:rsidRPr="00610BE3" w:rsidRDefault="00610BE3" w:rsidP="00CB5E02">
      <w:pPr>
        <w:pStyle w:val="ListParagraph"/>
        <w:widowControl/>
        <w:numPr>
          <w:ilvl w:val="0"/>
          <w:numId w:val="20"/>
        </w:numPr>
        <w:rPr>
          <w:rFonts w:ascii="IBM Plex Sans" w:hAnsi="IBM Plex Sans"/>
          <w:sz w:val="22"/>
          <w:szCs w:val="22"/>
        </w:rPr>
      </w:pPr>
      <w:r w:rsidRPr="00610BE3">
        <w:rPr>
          <w:rFonts w:ascii="IBM Plex Sans" w:hAnsi="IBM Plex Sans"/>
          <w:sz w:val="22"/>
          <w:szCs w:val="22"/>
        </w:rPr>
        <w:t>Work in accordance with all College policies and procedures.</w:t>
      </w:r>
    </w:p>
    <w:p w14:paraId="7A5799F8" w14:textId="77777777" w:rsidR="00610BE3" w:rsidRPr="00610BE3" w:rsidRDefault="00610BE3" w:rsidP="00610BE3">
      <w:pPr>
        <w:pStyle w:val="ListParagraph"/>
        <w:widowControl/>
        <w:rPr>
          <w:rFonts w:ascii="IBM Plex Sans" w:hAnsi="IBM Plex Sans"/>
          <w:sz w:val="22"/>
          <w:szCs w:val="22"/>
        </w:rPr>
      </w:pPr>
    </w:p>
    <w:p w14:paraId="60ECF3CE" w14:textId="106DE09B" w:rsidR="00E9468E" w:rsidRPr="00610BE3" w:rsidRDefault="00E9468E" w:rsidP="00E9468E">
      <w:pPr>
        <w:widowControl/>
        <w:spacing w:after="0" w:line="240" w:lineRule="auto"/>
        <w:rPr>
          <w:rFonts w:ascii="IBM Plex Sans" w:eastAsia="Times New Roman" w:hAnsi="IBM Plex Sans" w:cs="Times New Roman"/>
          <w:lang w:val="en-GB"/>
        </w:rPr>
      </w:pPr>
      <w:r w:rsidRPr="00610BE3">
        <w:rPr>
          <w:rFonts w:ascii="IBM Plex Sans" w:eastAsia="Times New Roman" w:hAnsi="IBM Plex Sans" w:cs="Times New Roman"/>
          <w:lang w:val="en-GB"/>
        </w:rPr>
        <w:t xml:space="preserve">It is essential that College uniform/protective clothing is </w:t>
      </w:r>
      <w:proofErr w:type="gramStart"/>
      <w:r w:rsidRPr="00610BE3">
        <w:rPr>
          <w:rFonts w:ascii="IBM Plex Sans" w:eastAsia="Times New Roman" w:hAnsi="IBM Plex Sans" w:cs="Times New Roman"/>
          <w:lang w:val="en-GB"/>
        </w:rPr>
        <w:t>worn at all times</w:t>
      </w:r>
      <w:proofErr w:type="gramEnd"/>
      <w:r w:rsidRPr="00610BE3">
        <w:rPr>
          <w:rFonts w:ascii="IBM Plex Sans" w:eastAsia="Times New Roman" w:hAnsi="IBM Plex Sans" w:cs="Times New Roman"/>
          <w:lang w:val="en-GB"/>
        </w:rPr>
        <w:t xml:space="preserve"> while on duty and that a smart appearance is maintained.  </w:t>
      </w:r>
      <w:r w:rsidR="00B756A3" w:rsidRPr="00610BE3">
        <w:rPr>
          <w:rFonts w:ascii="IBM Plex Sans" w:eastAsia="Times New Roman" w:hAnsi="IBM Plex Sans" w:cs="Times New Roman"/>
          <w:lang w:val="en-GB"/>
        </w:rPr>
        <w:t>W</w:t>
      </w:r>
      <w:r w:rsidRPr="00610BE3">
        <w:rPr>
          <w:rFonts w:ascii="IBM Plex Sans" w:eastAsia="Times New Roman" w:hAnsi="IBM Plex Sans" w:cs="Times New Roman"/>
          <w:lang w:val="en-GB"/>
        </w:rPr>
        <w:t xml:space="preserve">eekend working </w:t>
      </w:r>
      <w:r w:rsidR="00B756A3" w:rsidRPr="00610BE3">
        <w:rPr>
          <w:rFonts w:ascii="IBM Plex Sans" w:eastAsia="Times New Roman" w:hAnsi="IBM Plex Sans" w:cs="Times New Roman"/>
          <w:lang w:val="en-GB"/>
        </w:rPr>
        <w:t>will</w:t>
      </w:r>
      <w:r w:rsidRPr="00610BE3">
        <w:rPr>
          <w:rFonts w:ascii="IBM Plex Sans" w:eastAsia="Times New Roman" w:hAnsi="IBM Plex Sans" w:cs="Times New Roman"/>
          <w:lang w:val="en-GB"/>
        </w:rPr>
        <w:t xml:space="preserve"> be required. Applicants should note that the job does involve some lifting, carrying and moving of tables and chairs.</w:t>
      </w:r>
    </w:p>
    <w:p w14:paraId="35BC1FDF" w14:textId="77777777" w:rsidR="005A1359" w:rsidRPr="00610BE3" w:rsidRDefault="005A1359" w:rsidP="005A1359">
      <w:pPr>
        <w:pStyle w:val="ListParagraph"/>
        <w:rPr>
          <w:rFonts w:ascii="IBM Plex Sans" w:hAnsi="IBM Plex Sans" w:cstheme="minorHAnsi"/>
          <w:sz w:val="22"/>
          <w:szCs w:val="22"/>
        </w:rPr>
      </w:pPr>
    </w:p>
    <w:p w14:paraId="0611787C" w14:textId="07974C02" w:rsidR="00542770" w:rsidRPr="00610BE3" w:rsidRDefault="00BA544B" w:rsidP="00E9468E">
      <w:pPr>
        <w:rPr>
          <w:rFonts w:ascii="IBM Plex Sans" w:eastAsia="Cambria" w:hAnsi="IBM Plex Sans" w:cs="Cambria"/>
        </w:rPr>
      </w:pPr>
      <w:r w:rsidRPr="00610BE3">
        <w:rPr>
          <w:rFonts w:ascii="IBM Plex Sans" w:hAnsi="IBM Plex Sans" w:cs="Calibri"/>
        </w:rPr>
        <w:t xml:space="preserve">The post-holder will be expected to </w:t>
      </w:r>
      <w:r w:rsidR="00113533" w:rsidRPr="00610BE3">
        <w:rPr>
          <w:rFonts w:ascii="IBM Plex Sans" w:hAnsi="IBM Plex Sans" w:cs="Calibri"/>
        </w:rPr>
        <w:t xml:space="preserve">be flexible and </w:t>
      </w:r>
      <w:r w:rsidRPr="00610BE3">
        <w:rPr>
          <w:rFonts w:ascii="IBM Plex Sans" w:hAnsi="IBM Plex Sans" w:cs="Calibri"/>
        </w:rPr>
        <w:t xml:space="preserve">perform different tasks as necessitated by the changing role within the College’s </w:t>
      </w:r>
      <w:proofErr w:type="spellStart"/>
      <w:r w:rsidRPr="00610BE3">
        <w:rPr>
          <w:rFonts w:ascii="IBM Plex Sans" w:hAnsi="IBM Plex Sans" w:cs="Calibri"/>
        </w:rPr>
        <w:t>organisation</w:t>
      </w:r>
      <w:proofErr w:type="spellEnd"/>
      <w:r w:rsidRPr="00610BE3">
        <w:rPr>
          <w:rFonts w:ascii="IBM Plex Sans" w:hAnsi="IBM Plex Sans" w:cs="Calibri"/>
        </w:rPr>
        <w:t xml:space="preserve"> and objectives.  </w:t>
      </w:r>
      <w:r w:rsidRPr="00610BE3">
        <w:rPr>
          <w:rFonts w:ascii="IBM Plex Sans" w:eastAsia="Cambria" w:hAnsi="IBM Plex Sans" w:cs="Cambria"/>
        </w:rPr>
        <w:t>This job description may be reviewed periodically in conjunction with the post-holder and the requirements of the College.</w:t>
      </w:r>
    </w:p>
    <w:p w14:paraId="7678DB4B" w14:textId="5B63B2A1" w:rsidR="003A5E2F" w:rsidRPr="00610BE3" w:rsidRDefault="00542770" w:rsidP="00542770">
      <w:pPr>
        <w:rPr>
          <w:rFonts w:ascii="IBM Plex Sans" w:eastAsia="Cambria" w:hAnsi="IBM Plex Sans" w:cs="Cambria"/>
          <w:b/>
        </w:rPr>
      </w:pPr>
      <w:r w:rsidRPr="00610BE3">
        <w:rPr>
          <w:rFonts w:ascii="IBM Plex Sans" w:eastAsia="Cambria" w:hAnsi="IBM Plex Sans" w:cs="Cambria"/>
        </w:rPr>
        <w:br w:type="page"/>
      </w:r>
      <w:r w:rsidRPr="00610BE3">
        <w:rPr>
          <w:rFonts w:ascii="IBM Plex Sans" w:eastAsia="Cambria" w:hAnsi="IBM Plex Sans" w:cs="Cambria"/>
          <w:b/>
        </w:rPr>
        <w:lastRenderedPageBreak/>
        <w:t>4.</w:t>
      </w:r>
      <w:r w:rsidRPr="00610BE3">
        <w:rPr>
          <w:rFonts w:ascii="IBM Plex Sans" w:eastAsia="Cambria" w:hAnsi="IBM Plex Sans" w:cs="Cambria"/>
          <w:b/>
        </w:rPr>
        <w:tab/>
        <w:t>Selection Criteria/Person Specification</w:t>
      </w:r>
    </w:p>
    <w:tbl>
      <w:tblPr>
        <w:tblW w:w="9918"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2"/>
        <w:gridCol w:w="28"/>
        <w:gridCol w:w="965"/>
        <w:gridCol w:w="14"/>
        <w:gridCol w:w="979"/>
      </w:tblGrid>
      <w:tr w:rsidR="00401DB7" w:rsidRPr="00610BE3" w14:paraId="38107222" w14:textId="77777777" w:rsidTr="005A35D7">
        <w:trPr>
          <w:trHeight w:val="519"/>
        </w:trPr>
        <w:tc>
          <w:tcPr>
            <w:tcW w:w="7932" w:type="dxa"/>
            <w:vMerge w:val="restart"/>
            <w:vAlign w:val="center"/>
          </w:tcPr>
          <w:p w14:paraId="6F7A4589" w14:textId="77777777" w:rsidR="00401DB7" w:rsidRPr="00610BE3" w:rsidRDefault="00401DB7" w:rsidP="009509CE">
            <w:pPr>
              <w:spacing w:after="0"/>
              <w:rPr>
                <w:rFonts w:ascii="IBM Plex Sans" w:hAnsi="IBM Plex Sans" w:cs="Calibri"/>
                <w:b/>
              </w:rPr>
            </w:pPr>
            <w:r w:rsidRPr="00610BE3">
              <w:rPr>
                <w:rFonts w:ascii="IBM Plex Sans" w:hAnsi="IBM Plex Sans" w:cs="Calibri"/>
                <w:b/>
              </w:rPr>
              <w:t>REQUIREMENTS</w:t>
            </w:r>
          </w:p>
        </w:tc>
        <w:tc>
          <w:tcPr>
            <w:tcW w:w="1986" w:type="dxa"/>
            <w:gridSpan w:val="4"/>
          </w:tcPr>
          <w:p w14:paraId="40CA9DB1" w14:textId="77777777" w:rsidR="00401DB7" w:rsidRPr="00610BE3" w:rsidRDefault="00401DB7" w:rsidP="005A35D7">
            <w:pPr>
              <w:jc w:val="center"/>
              <w:rPr>
                <w:rFonts w:ascii="IBM Plex Sans" w:hAnsi="IBM Plex Sans" w:cs="Calibri"/>
                <w:b/>
              </w:rPr>
            </w:pPr>
            <w:r w:rsidRPr="00610BE3">
              <w:rPr>
                <w:rFonts w:ascii="IBM Plex Sans" w:hAnsi="IBM Plex Sans" w:cs="Calibri"/>
                <w:b/>
              </w:rPr>
              <w:t xml:space="preserve">Essential </w:t>
            </w:r>
            <w:proofErr w:type="gramStart"/>
            <w:r w:rsidRPr="00610BE3">
              <w:rPr>
                <w:rFonts w:ascii="IBM Plex Sans" w:hAnsi="IBM Plex Sans" w:cs="Calibri"/>
                <w:b/>
              </w:rPr>
              <w:t>and  desirable</w:t>
            </w:r>
            <w:proofErr w:type="gramEnd"/>
            <w:r w:rsidRPr="00610BE3">
              <w:rPr>
                <w:rFonts w:ascii="IBM Plex Sans" w:hAnsi="IBM Plex Sans" w:cs="Calibri"/>
                <w:b/>
              </w:rPr>
              <w:t xml:space="preserve"> criteria</w:t>
            </w:r>
          </w:p>
        </w:tc>
      </w:tr>
      <w:tr w:rsidR="00401DB7" w:rsidRPr="00610BE3" w14:paraId="31EC955E" w14:textId="77777777" w:rsidTr="009509CE">
        <w:trPr>
          <w:trHeight w:val="295"/>
        </w:trPr>
        <w:tc>
          <w:tcPr>
            <w:tcW w:w="7932" w:type="dxa"/>
            <w:vMerge/>
          </w:tcPr>
          <w:p w14:paraId="69F74C3B" w14:textId="77777777" w:rsidR="00401DB7" w:rsidRPr="00610BE3" w:rsidRDefault="00401DB7" w:rsidP="005A35D7">
            <w:pPr>
              <w:rPr>
                <w:rFonts w:ascii="IBM Plex Sans" w:hAnsi="IBM Plex Sans" w:cs="Calibri"/>
                <w:b/>
              </w:rPr>
            </w:pPr>
          </w:p>
        </w:tc>
        <w:tc>
          <w:tcPr>
            <w:tcW w:w="993" w:type="dxa"/>
            <w:gridSpan w:val="2"/>
          </w:tcPr>
          <w:p w14:paraId="4F345105" w14:textId="77777777" w:rsidR="00401DB7" w:rsidRPr="00610BE3" w:rsidRDefault="00401DB7" w:rsidP="005A35D7">
            <w:pPr>
              <w:jc w:val="center"/>
              <w:rPr>
                <w:rFonts w:ascii="IBM Plex Sans" w:hAnsi="IBM Plex Sans" w:cs="Calibri"/>
                <w:b/>
              </w:rPr>
            </w:pPr>
            <w:r w:rsidRPr="00610BE3">
              <w:rPr>
                <w:rFonts w:ascii="IBM Plex Sans" w:hAnsi="IBM Plex Sans" w:cs="Calibri"/>
                <w:b/>
              </w:rPr>
              <w:t>E</w:t>
            </w:r>
          </w:p>
        </w:tc>
        <w:tc>
          <w:tcPr>
            <w:tcW w:w="993" w:type="dxa"/>
            <w:gridSpan w:val="2"/>
          </w:tcPr>
          <w:p w14:paraId="251501A3" w14:textId="77777777" w:rsidR="00401DB7" w:rsidRPr="00610BE3" w:rsidRDefault="00401DB7" w:rsidP="005A35D7">
            <w:pPr>
              <w:jc w:val="center"/>
              <w:rPr>
                <w:rFonts w:ascii="IBM Plex Sans" w:hAnsi="IBM Plex Sans" w:cs="Calibri"/>
                <w:b/>
              </w:rPr>
            </w:pPr>
            <w:r w:rsidRPr="00610BE3">
              <w:rPr>
                <w:rFonts w:ascii="IBM Plex Sans" w:hAnsi="IBM Plex Sans" w:cs="Calibri"/>
                <w:b/>
              </w:rPr>
              <w:t>D</w:t>
            </w:r>
          </w:p>
        </w:tc>
      </w:tr>
      <w:tr w:rsidR="00401DB7" w:rsidRPr="00610BE3" w14:paraId="120AB0CE" w14:textId="77777777" w:rsidTr="005A35D7">
        <w:trPr>
          <w:trHeight w:val="510"/>
        </w:trPr>
        <w:tc>
          <w:tcPr>
            <w:tcW w:w="9918" w:type="dxa"/>
            <w:gridSpan w:val="5"/>
            <w:shd w:val="clear" w:color="auto" w:fill="F2F2F2" w:themeFill="background1" w:themeFillShade="F2"/>
            <w:vAlign w:val="center"/>
          </w:tcPr>
          <w:p w14:paraId="45F98FB3" w14:textId="77777777" w:rsidR="00401DB7" w:rsidRPr="00610BE3" w:rsidRDefault="00401DB7" w:rsidP="009509CE">
            <w:pPr>
              <w:spacing w:after="0"/>
              <w:rPr>
                <w:rFonts w:ascii="IBM Plex Sans" w:hAnsi="IBM Plex Sans" w:cs="Calibri"/>
              </w:rPr>
            </w:pPr>
            <w:r w:rsidRPr="00610BE3">
              <w:rPr>
                <w:rFonts w:ascii="IBM Plex Sans" w:hAnsi="IBM Plex Sans" w:cs="Calibri"/>
                <w:b/>
              </w:rPr>
              <w:t>Experience</w:t>
            </w:r>
          </w:p>
        </w:tc>
      </w:tr>
      <w:tr w:rsidR="00401DB7" w:rsidRPr="00610BE3" w14:paraId="36114655" w14:textId="77777777" w:rsidTr="005A35D7">
        <w:tc>
          <w:tcPr>
            <w:tcW w:w="7932" w:type="dxa"/>
            <w:vAlign w:val="center"/>
          </w:tcPr>
          <w:p w14:paraId="3F2D7C18" w14:textId="38CE2FDF" w:rsidR="00401DB7" w:rsidRPr="00610BE3" w:rsidRDefault="00FA21BC" w:rsidP="009509CE">
            <w:pPr>
              <w:spacing w:after="0"/>
              <w:rPr>
                <w:rFonts w:ascii="IBM Plex Sans" w:hAnsi="IBM Plex Sans" w:cs="Calibri"/>
              </w:rPr>
            </w:pPr>
            <w:r w:rsidRPr="00610BE3">
              <w:rPr>
                <w:rFonts w:ascii="IBM Plex Sans" w:hAnsi="IBM Plex Sans" w:cs="Calibri"/>
              </w:rPr>
              <w:t xml:space="preserve">Previous experience of working in a customer focused </w:t>
            </w:r>
            <w:r w:rsidR="005A1359" w:rsidRPr="00610BE3">
              <w:rPr>
                <w:rFonts w:ascii="IBM Plex Sans" w:hAnsi="IBM Plex Sans" w:cs="Calibri"/>
              </w:rPr>
              <w:t>role and/or hospitality environment</w:t>
            </w:r>
          </w:p>
        </w:tc>
        <w:tc>
          <w:tcPr>
            <w:tcW w:w="993" w:type="dxa"/>
            <w:gridSpan w:val="2"/>
            <w:vAlign w:val="center"/>
          </w:tcPr>
          <w:p w14:paraId="4EFE7378" w14:textId="3B3A286C" w:rsidR="00401DB7" w:rsidRPr="00610BE3" w:rsidRDefault="00401DB7" w:rsidP="005A35D7">
            <w:pPr>
              <w:jc w:val="center"/>
              <w:rPr>
                <w:rFonts w:ascii="IBM Plex Sans" w:hAnsi="IBM Plex Sans" w:cs="Calibri"/>
              </w:rPr>
            </w:pPr>
          </w:p>
        </w:tc>
        <w:tc>
          <w:tcPr>
            <w:tcW w:w="993" w:type="dxa"/>
            <w:gridSpan w:val="2"/>
            <w:vAlign w:val="center"/>
          </w:tcPr>
          <w:p w14:paraId="12A098C4" w14:textId="412D8709" w:rsidR="00401DB7" w:rsidRPr="00610BE3" w:rsidRDefault="005A1359" w:rsidP="005A35D7">
            <w:pPr>
              <w:rPr>
                <w:rFonts w:ascii="IBM Plex Sans" w:hAnsi="IBM Plex Sans" w:cs="Calibri"/>
              </w:rPr>
            </w:pPr>
            <w:r w:rsidRPr="00610BE3">
              <w:rPr>
                <w:rFonts w:ascii="IBM Plex Sans" w:hAnsi="IBM Plex Sans" w:cs="Calibri"/>
              </w:rPr>
              <w:t>√</w:t>
            </w:r>
          </w:p>
        </w:tc>
      </w:tr>
      <w:tr w:rsidR="00401DB7" w:rsidRPr="00610BE3" w14:paraId="2F68A7D5" w14:textId="77777777" w:rsidTr="005A35D7">
        <w:trPr>
          <w:trHeight w:val="510"/>
        </w:trPr>
        <w:tc>
          <w:tcPr>
            <w:tcW w:w="9918" w:type="dxa"/>
            <w:gridSpan w:val="5"/>
            <w:shd w:val="clear" w:color="auto" w:fill="F2F2F2" w:themeFill="background1" w:themeFillShade="F2"/>
            <w:vAlign w:val="center"/>
          </w:tcPr>
          <w:p w14:paraId="4FC40E62" w14:textId="77777777" w:rsidR="00401DB7" w:rsidRPr="00610BE3" w:rsidRDefault="00401DB7" w:rsidP="009509CE">
            <w:pPr>
              <w:spacing w:after="0"/>
              <w:rPr>
                <w:rFonts w:ascii="IBM Plex Sans" w:hAnsi="IBM Plex Sans" w:cs="Calibri"/>
              </w:rPr>
            </w:pPr>
            <w:r w:rsidRPr="00610BE3">
              <w:rPr>
                <w:rFonts w:ascii="IBM Plex Sans" w:hAnsi="IBM Plex Sans" w:cs="Calibri"/>
                <w:b/>
              </w:rPr>
              <w:t>Skills, knowledge and abilities</w:t>
            </w:r>
          </w:p>
        </w:tc>
      </w:tr>
      <w:tr w:rsidR="00401DB7" w:rsidRPr="00610BE3" w14:paraId="11E32A48" w14:textId="77777777" w:rsidTr="005A35D7">
        <w:tc>
          <w:tcPr>
            <w:tcW w:w="7932" w:type="dxa"/>
            <w:vAlign w:val="center"/>
          </w:tcPr>
          <w:p w14:paraId="5CFB753D" w14:textId="2665D776" w:rsidR="00401DB7" w:rsidRPr="00610BE3" w:rsidRDefault="00971B2C" w:rsidP="009509CE">
            <w:pPr>
              <w:spacing w:after="0"/>
              <w:rPr>
                <w:rFonts w:ascii="IBM Plex Sans" w:hAnsi="IBM Plex Sans" w:cs="Calibri"/>
              </w:rPr>
            </w:pPr>
            <w:r w:rsidRPr="00610BE3">
              <w:rPr>
                <w:rFonts w:ascii="IBM Plex Sans" w:eastAsia="Times New Roman" w:hAnsi="IBM Plex Sans" w:cs="Calibri"/>
                <w:bCs/>
                <w:lang w:val="en-GB"/>
              </w:rPr>
              <w:t>Good communication skills with proficiency in spoken and written English.</w:t>
            </w:r>
          </w:p>
        </w:tc>
        <w:tc>
          <w:tcPr>
            <w:tcW w:w="993" w:type="dxa"/>
            <w:gridSpan w:val="2"/>
            <w:vAlign w:val="center"/>
          </w:tcPr>
          <w:p w14:paraId="35CD7D5A" w14:textId="07819811" w:rsidR="00401DB7"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274EB785" w14:textId="77777777" w:rsidR="00401DB7" w:rsidRPr="00610BE3" w:rsidRDefault="00401DB7" w:rsidP="005A35D7">
            <w:pPr>
              <w:rPr>
                <w:rFonts w:ascii="IBM Plex Sans" w:hAnsi="IBM Plex Sans" w:cs="Calibri"/>
              </w:rPr>
            </w:pPr>
          </w:p>
        </w:tc>
      </w:tr>
      <w:tr w:rsidR="0070332D" w:rsidRPr="00610BE3" w14:paraId="582F4F03" w14:textId="77777777" w:rsidTr="005A35D7">
        <w:tc>
          <w:tcPr>
            <w:tcW w:w="7932" w:type="dxa"/>
            <w:vAlign w:val="center"/>
          </w:tcPr>
          <w:p w14:paraId="132F03CE" w14:textId="5A11BB2B" w:rsidR="0070332D" w:rsidRPr="00610BE3" w:rsidRDefault="00971B2C" w:rsidP="009509CE">
            <w:pPr>
              <w:spacing w:after="0"/>
              <w:rPr>
                <w:rFonts w:ascii="IBM Plex Sans" w:hAnsi="IBM Plex Sans" w:cs="Calibri"/>
              </w:rPr>
            </w:pPr>
            <w:r w:rsidRPr="00610BE3">
              <w:rPr>
                <w:rFonts w:ascii="IBM Plex Sans" w:hAnsi="IBM Plex Sans" w:cs="Calibri"/>
              </w:rPr>
              <w:t>Ability to</w:t>
            </w:r>
            <w:r w:rsidR="00E9468E" w:rsidRPr="00610BE3">
              <w:rPr>
                <w:rFonts w:ascii="IBM Plex Sans" w:hAnsi="IBM Plex Sans" w:cs="Calibri"/>
              </w:rPr>
              <w:t xml:space="preserve"> follow and</w:t>
            </w:r>
            <w:r w:rsidRPr="00610BE3">
              <w:rPr>
                <w:rFonts w:ascii="IBM Plex Sans" w:hAnsi="IBM Plex Sans" w:cs="Calibri"/>
              </w:rPr>
              <w:t xml:space="preserve"> complete instructions.</w:t>
            </w:r>
          </w:p>
        </w:tc>
        <w:tc>
          <w:tcPr>
            <w:tcW w:w="993" w:type="dxa"/>
            <w:gridSpan w:val="2"/>
            <w:vAlign w:val="center"/>
          </w:tcPr>
          <w:p w14:paraId="0DB1A917" w14:textId="154097E5" w:rsidR="0070332D" w:rsidRPr="00610BE3" w:rsidRDefault="00971B2C"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73B0941F" w14:textId="77777777" w:rsidR="0070332D" w:rsidRPr="00610BE3" w:rsidRDefault="0070332D" w:rsidP="005A35D7">
            <w:pPr>
              <w:rPr>
                <w:rFonts w:ascii="IBM Plex Sans" w:hAnsi="IBM Plex Sans" w:cs="Calibri"/>
              </w:rPr>
            </w:pPr>
          </w:p>
        </w:tc>
      </w:tr>
      <w:tr w:rsidR="00401DB7" w:rsidRPr="00610BE3" w14:paraId="6A9DACA1" w14:textId="77777777" w:rsidTr="005A35D7">
        <w:trPr>
          <w:trHeight w:val="397"/>
        </w:trPr>
        <w:tc>
          <w:tcPr>
            <w:tcW w:w="7932" w:type="dxa"/>
            <w:vAlign w:val="center"/>
          </w:tcPr>
          <w:p w14:paraId="01A0B160" w14:textId="1E64D4E9" w:rsidR="00401DB7" w:rsidRPr="00610BE3" w:rsidRDefault="00FA21BC" w:rsidP="009509CE">
            <w:pPr>
              <w:spacing w:after="0"/>
              <w:rPr>
                <w:rFonts w:ascii="IBM Plex Sans" w:hAnsi="IBM Plex Sans" w:cs="Calibri"/>
              </w:rPr>
            </w:pPr>
            <w:r w:rsidRPr="00610BE3">
              <w:rPr>
                <w:rFonts w:ascii="IBM Plex Sans" w:hAnsi="IBM Plex Sans" w:cs="Calibri"/>
              </w:rPr>
              <w:t>Be motivated and able to use initiative.</w:t>
            </w:r>
          </w:p>
        </w:tc>
        <w:tc>
          <w:tcPr>
            <w:tcW w:w="993" w:type="dxa"/>
            <w:gridSpan w:val="2"/>
            <w:vAlign w:val="center"/>
          </w:tcPr>
          <w:p w14:paraId="0CC16035" w14:textId="762C15E3" w:rsidR="00401DB7"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71948ACC" w14:textId="77777777" w:rsidR="00401DB7" w:rsidRPr="00610BE3" w:rsidRDefault="00401DB7" w:rsidP="005A35D7">
            <w:pPr>
              <w:rPr>
                <w:rFonts w:ascii="IBM Plex Sans" w:hAnsi="IBM Plex Sans" w:cs="Calibri"/>
              </w:rPr>
            </w:pPr>
          </w:p>
        </w:tc>
      </w:tr>
      <w:tr w:rsidR="00401DB7" w:rsidRPr="00610BE3" w14:paraId="6E2CF0FD" w14:textId="77777777" w:rsidTr="005A35D7">
        <w:trPr>
          <w:trHeight w:val="397"/>
        </w:trPr>
        <w:tc>
          <w:tcPr>
            <w:tcW w:w="7932" w:type="dxa"/>
            <w:vAlign w:val="center"/>
          </w:tcPr>
          <w:p w14:paraId="3DF4901A" w14:textId="1CE68BC8" w:rsidR="00401DB7" w:rsidRPr="00610BE3" w:rsidRDefault="00FA21BC" w:rsidP="009509CE">
            <w:pPr>
              <w:spacing w:after="0"/>
              <w:rPr>
                <w:rFonts w:ascii="IBM Plex Sans" w:hAnsi="IBM Plex Sans" w:cs="Arial"/>
              </w:rPr>
            </w:pPr>
            <w:r w:rsidRPr="00610BE3">
              <w:rPr>
                <w:rFonts w:ascii="IBM Plex Sans" w:hAnsi="IBM Plex Sans" w:cs="Arial"/>
              </w:rPr>
              <w:t xml:space="preserve">To be calm </w:t>
            </w:r>
            <w:r w:rsidR="00971B2C" w:rsidRPr="00610BE3">
              <w:rPr>
                <w:rFonts w:ascii="IBM Plex Sans" w:hAnsi="IBM Plex Sans" w:cs="Arial"/>
              </w:rPr>
              <w:t>during busy periods</w:t>
            </w:r>
            <w:r w:rsidRPr="00610BE3">
              <w:rPr>
                <w:rFonts w:ascii="IBM Plex Sans" w:hAnsi="IBM Plex Sans" w:cs="Arial"/>
              </w:rPr>
              <w:t>.</w:t>
            </w:r>
          </w:p>
        </w:tc>
        <w:tc>
          <w:tcPr>
            <w:tcW w:w="993" w:type="dxa"/>
            <w:gridSpan w:val="2"/>
            <w:vAlign w:val="center"/>
          </w:tcPr>
          <w:p w14:paraId="6A4919B2" w14:textId="6C04BD61" w:rsidR="00401DB7"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116BC338" w14:textId="1254F5A5" w:rsidR="00401DB7" w:rsidRPr="00610BE3" w:rsidRDefault="00401DB7" w:rsidP="005A35D7">
            <w:pPr>
              <w:jc w:val="center"/>
              <w:rPr>
                <w:rFonts w:ascii="IBM Plex Sans" w:hAnsi="IBM Plex Sans" w:cs="Calibri"/>
              </w:rPr>
            </w:pPr>
          </w:p>
        </w:tc>
      </w:tr>
      <w:tr w:rsidR="00401DB7" w:rsidRPr="00610BE3" w14:paraId="546AEEC9" w14:textId="77777777" w:rsidTr="005A35D7">
        <w:tc>
          <w:tcPr>
            <w:tcW w:w="7932" w:type="dxa"/>
          </w:tcPr>
          <w:p w14:paraId="37F529E9" w14:textId="604B54D5" w:rsidR="00401DB7" w:rsidRPr="00610BE3" w:rsidRDefault="00FA21BC" w:rsidP="009509CE">
            <w:pPr>
              <w:spacing w:after="0"/>
              <w:rPr>
                <w:rFonts w:ascii="IBM Plex Sans" w:hAnsi="IBM Plex Sans" w:cs="Calibri"/>
              </w:rPr>
            </w:pPr>
            <w:r w:rsidRPr="00610BE3">
              <w:rPr>
                <w:rFonts w:ascii="IBM Plex Sans" w:hAnsi="IBM Plex Sans" w:cs="Calibri"/>
              </w:rPr>
              <w:t xml:space="preserve">Be flexible </w:t>
            </w:r>
            <w:r w:rsidR="00032E54" w:rsidRPr="00610BE3">
              <w:rPr>
                <w:rFonts w:ascii="IBM Plex Sans" w:hAnsi="IBM Plex Sans" w:cs="Calibri"/>
              </w:rPr>
              <w:t xml:space="preserve">and </w:t>
            </w:r>
            <w:r w:rsidRPr="00610BE3">
              <w:rPr>
                <w:rFonts w:ascii="IBM Plex Sans" w:hAnsi="IBM Plex Sans" w:cs="Calibri"/>
              </w:rPr>
              <w:t>have a willingness to adapt to changing situations.</w:t>
            </w:r>
            <w:r w:rsidR="00EC48C8" w:rsidRPr="00610BE3">
              <w:rPr>
                <w:rFonts w:ascii="IBM Plex Sans" w:hAnsi="IBM Plex Sans" w:cs="Calibri"/>
              </w:rPr>
              <w:t xml:space="preserve"> </w:t>
            </w:r>
          </w:p>
        </w:tc>
        <w:tc>
          <w:tcPr>
            <w:tcW w:w="993" w:type="dxa"/>
            <w:gridSpan w:val="2"/>
          </w:tcPr>
          <w:p w14:paraId="5355969A" w14:textId="43A3987C" w:rsidR="00401DB7"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tcPr>
          <w:p w14:paraId="157F6C50" w14:textId="77777777" w:rsidR="00401DB7" w:rsidRPr="00610BE3" w:rsidRDefault="00401DB7" w:rsidP="005A35D7">
            <w:pPr>
              <w:jc w:val="center"/>
              <w:rPr>
                <w:rFonts w:ascii="IBM Plex Sans" w:hAnsi="IBM Plex Sans" w:cs="Calibri"/>
              </w:rPr>
            </w:pPr>
          </w:p>
        </w:tc>
      </w:tr>
      <w:tr w:rsidR="00864889" w:rsidRPr="00610BE3" w14:paraId="38F98AFA" w14:textId="77777777" w:rsidTr="005A35D7">
        <w:tc>
          <w:tcPr>
            <w:tcW w:w="7932" w:type="dxa"/>
            <w:vAlign w:val="center"/>
          </w:tcPr>
          <w:p w14:paraId="3C1A6B74" w14:textId="70FE3CCD" w:rsidR="00864889" w:rsidRPr="00610BE3" w:rsidRDefault="00E10D33" w:rsidP="009509CE">
            <w:pPr>
              <w:spacing w:after="0"/>
              <w:rPr>
                <w:rFonts w:ascii="IBM Plex Sans" w:hAnsi="IBM Plex Sans" w:cstheme="minorHAnsi"/>
              </w:rPr>
            </w:pPr>
            <w:r w:rsidRPr="00610BE3">
              <w:rPr>
                <w:rFonts w:ascii="IBM Plex Sans" w:hAnsi="IBM Plex Sans" w:cstheme="minorHAnsi"/>
              </w:rPr>
              <w:t>High levels of punctuality, reliability, and professionalism.</w:t>
            </w:r>
          </w:p>
        </w:tc>
        <w:tc>
          <w:tcPr>
            <w:tcW w:w="993" w:type="dxa"/>
            <w:gridSpan w:val="2"/>
            <w:vAlign w:val="center"/>
          </w:tcPr>
          <w:p w14:paraId="5C9912BC" w14:textId="1C7084A0" w:rsidR="00864889"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7770AF14" w14:textId="77777777" w:rsidR="00864889" w:rsidRPr="00610BE3" w:rsidRDefault="00864889" w:rsidP="005A35D7">
            <w:pPr>
              <w:rPr>
                <w:rFonts w:ascii="IBM Plex Sans" w:hAnsi="IBM Plex Sans" w:cs="Calibri"/>
              </w:rPr>
            </w:pPr>
          </w:p>
        </w:tc>
      </w:tr>
      <w:tr w:rsidR="00401DB7" w:rsidRPr="00610BE3" w14:paraId="10686CBE" w14:textId="77777777" w:rsidTr="005A35D7">
        <w:tc>
          <w:tcPr>
            <w:tcW w:w="7932" w:type="dxa"/>
            <w:vAlign w:val="center"/>
          </w:tcPr>
          <w:p w14:paraId="61F5BA65" w14:textId="03D90F7E" w:rsidR="00401DB7" w:rsidRPr="00610BE3" w:rsidRDefault="00032E54" w:rsidP="009509CE">
            <w:pPr>
              <w:spacing w:after="0"/>
              <w:rPr>
                <w:rFonts w:ascii="IBM Plex Sans" w:hAnsi="IBM Plex Sans" w:cs="Calibri"/>
              </w:rPr>
            </w:pPr>
            <w:r w:rsidRPr="00610BE3">
              <w:rPr>
                <w:rFonts w:ascii="IBM Plex Sans" w:hAnsi="IBM Plex Sans" w:cs="Calibri"/>
              </w:rPr>
              <w:t>Capable of working using own initiative and as part of the wider team.</w:t>
            </w:r>
          </w:p>
        </w:tc>
        <w:tc>
          <w:tcPr>
            <w:tcW w:w="993" w:type="dxa"/>
            <w:gridSpan w:val="2"/>
            <w:vAlign w:val="center"/>
          </w:tcPr>
          <w:p w14:paraId="2AFC9B7F" w14:textId="2D162EA5" w:rsidR="00401DB7"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37E612B5" w14:textId="77777777" w:rsidR="00401DB7" w:rsidRPr="00610BE3" w:rsidRDefault="00401DB7" w:rsidP="005A35D7">
            <w:pPr>
              <w:rPr>
                <w:rFonts w:ascii="IBM Plex Sans" w:hAnsi="IBM Plex Sans" w:cs="Calibri"/>
              </w:rPr>
            </w:pPr>
          </w:p>
        </w:tc>
      </w:tr>
      <w:tr w:rsidR="00984FA1" w:rsidRPr="00610BE3" w14:paraId="4F0AA739" w14:textId="77777777" w:rsidTr="005A35D7">
        <w:tc>
          <w:tcPr>
            <w:tcW w:w="7932" w:type="dxa"/>
            <w:vAlign w:val="center"/>
          </w:tcPr>
          <w:p w14:paraId="5C533182" w14:textId="47B72AC9" w:rsidR="00984FA1" w:rsidRPr="00610BE3" w:rsidRDefault="00010E76" w:rsidP="009509CE">
            <w:pPr>
              <w:spacing w:after="0"/>
              <w:rPr>
                <w:rFonts w:ascii="IBM Plex Sans" w:hAnsi="IBM Plex Sans" w:cs="Calibri"/>
              </w:rPr>
            </w:pPr>
            <w:r w:rsidRPr="00610BE3">
              <w:rPr>
                <w:rFonts w:ascii="IBM Plex Sans" w:hAnsi="IBM Plex Sans" w:cs="Calibri"/>
              </w:rPr>
              <w:t>A willingness to participate in training courses and a commitment to their own professional development.</w:t>
            </w:r>
          </w:p>
        </w:tc>
        <w:tc>
          <w:tcPr>
            <w:tcW w:w="993" w:type="dxa"/>
            <w:gridSpan w:val="2"/>
            <w:vAlign w:val="center"/>
          </w:tcPr>
          <w:p w14:paraId="7E9F2D14" w14:textId="5920BB28" w:rsidR="00984FA1" w:rsidRPr="00610BE3" w:rsidRDefault="00542770" w:rsidP="005A35D7">
            <w:pPr>
              <w:jc w:val="center"/>
              <w:rPr>
                <w:rFonts w:ascii="IBM Plex Sans" w:hAnsi="IBM Plex Sans" w:cs="Calibri"/>
              </w:rPr>
            </w:pPr>
            <w:r w:rsidRPr="00610BE3">
              <w:rPr>
                <w:rFonts w:ascii="IBM Plex Sans" w:hAnsi="IBM Plex Sans" w:cs="Calibri"/>
              </w:rPr>
              <w:t>√</w:t>
            </w:r>
          </w:p>
        </w:tc>
        <w:tc>
          <w:tcPr>
            <w:tcW w:w="993" w:type="dxa"/>
            <w:gridSpan w:val="2"/>
            <w:vAlign w:val="center"/>
          </w:tcPr>
          <w:p w14:paraId="3B9144D6" w14:textId="77777777" w:rsidR="00984FA1" w:rsidRPr="00610BE3" w:rsidRDefault="00984FA1" w:rsidP="005A35D7">
            <w:pPr>
              <w:rPr>
                <w:rFonts w:ascii="IBM Plex Sans" w:hAnsi="IBM Plex Sans" w:cs="Calibri"/>
              </w:rPr>
            </w:pPr>
          </w:p>
        </w:tc>
      </w:tr>
      <w:tr w:rsidR="005406E5" w:rsidRPr="00610BE3" w14:paraId="6C668453" w14:textId="77777777" w:rsidTr="002A5B91">
        <w:tc>
          <w:tcPr>
            <w:tcW w:w="7932" w:type="dxa"/>
            <w:vAlign w:val="center"/>
          </w:tcPr>
          <w:p w14:paraId="0598C7ED" w14:textId="58621908" w:rsidR="005406E5" w:rsidRPr="00610BE3" w:rsidRDefault="00971B2C" w:rsidP="005406E5">
            <w:pPr>
              <w:spacing w:after="0"/>
              <w:rPr>
                <w:rFonts w:ascii="IBM Plex Sans" w:hAnsi="IBM Plex Sans" w:cs="Calibri"/>
              </w:rPr>
            </w:pPr>
            <w:r w:rsidRPr="00610BE3">
              <w:rPr>
                <w:rFonts w:ascii="IBM Plex Sans" w:hAnsi="IBM Plex Sans" w:cs="Calibri"/>
              </w:rPr>
              <w:t xml:space="preserve">NVQ Level </w:t>
            </w:r>
            <w:r w:rsidR="005406E5" w:rsidRPr="00610BE3">
              <w:rPr>
                <w:rFonts w:ascii="IBM Plex Sans" w:hAnsi="IBM Plex Sans" w:cs="Calibri"/>
              </w:rPr>
              <w:t>1 Certificate</w:t>
            </w:r>
            <w:r w:rsidRPr="00610BE3">
              <w:rPr>
                <w:rFonts w:ascii="IBM Plex Sans" w:hAnsi="IBM Plex Sans" w:cs="Calibri"/>
              </w:rPr>
              <w:t xml:space="preserve"> in food hygiene.</w:t>
            </w:r>
          </w:p>
        </w:tc>
        <w:tc>
          <w:tcPr>
            <w:tcW w:w="993" w:type="dxa"/>
            <w:gridSpan w:val="2"/>
            <w:vAlign w:val="center"/>
          </w:tcPr>
          <w:p w14:paraId="513A88B7" w14:textId="4650CFE2" w:rsidR="005406E5" w:rsidRPr="00610BE3" w:rsidRDefault="005406E5" w:rsidP="005406E5">
            <w:pPr>
              <w:jc w:val="center"/>
              <w:rPr>
                <w:rFonts w:ascii="IBM Plex Sans" w:hAnsi="IBM Plex Sans" w:cs="Calibri"/>
              </w:rPr>
            </w:pPr>
          </w:p>
        </w:tc>
        <w:tc>
          <w:tcPr>
            <w:tcW w:w="993" w:type="dxa"/>
            <w:gridSpan w:val="2"/>
            <w:vAlign w:val="center"/>
          </w:tcPr>
          <w:p w14:paraId="4D9BC878" w14:textId="286B0D56" w:rsidR="005406E5" w:rsidRPr="00610BE3" w:rsidRDefault="005406E5" w:rsidP="005406E5">
            <w:pPr>
              <w:rPr>
                <w:rFonts w:ascii="IBM Plex Sans" w:hAnsi="IBM Plex Sans" w:cs="Calibri"/>
              </w:rPr>
            </w:pPr>
            <w:r w:rsidRPr="00610BE3">
              <w:rPr>
                <w:rFonts w:ascii="IBM Plex Sans" w:hAnsi="IBM Plex Sans" w:cs="Calibri"/>
              </w:rPr>
              <w:t xml:space="preserve">     √</w:t>
            </w:r>
          </w:p>
        </w:tc>
      </w:tr>
      <w:tr w:rsidR="005406E5" w:rsidRPr="00610BE3" w14:paraId="2BF94E40" w14:textId="77777777" w:rsidTr="005A35D7">
        <w:tc>
          <w:tcPr>
            <w:tcW w:w="7932" w:type="dxa"/>
            <w:vAlign w:val="center"/>
          </w:tcPr>
          <w:p w14:paraId="11207757" w14:textId="6CCA73A7" w:rsidR="005406E5" w:rsidRPr="00610BE3" w:rsidRDefault="005406E5" w:rsidP="005406E5">
            <w:pPr>
              <w:rPr>
                <w:rFonts w:ascii="IBM Plex Sans" w:hAnsi="IBM Plex Sans" w:cs="Arial"/>
              </w:rPr>
            </w:pPr>
            <w:r w:rsidRPr="00610BE3">
              <w:rPr>
                <w:rFonts w:ascii="IBM Plex Sans" w:hAnsi="IBM Plex Sans" w:cs="Arial"/>
              </w:rPr>
              <w:t xml:space="preserve">Previous </w:t>
            </w:r>
            <w:r w:rsidR="00854271" w:rsidRPr="00610BE3">
              <w:rPr>
                <w:rFonts w:ascii="IBM Plex Sans" w:hAnsi="IBM Plex Sans" w:cs="Arial"/>
              </w:rPr>
              <w:t>cleaning experience preferably in a commercial kitchen environment</w:t>
            </w:r>
            <w:r w:rsidRPr="00610BE3">
              <w:rPr>
                <w:rFonts w:ascii="IBM Plex Sans" w:hAnsi="IBM Plex Sans" w:cs="Arial"/>
              </w:rPr>
              <w:t>.</w:t>
            </w:r>
          </w:p>
        </w:tc>
        <w:tc>
          <w:tcPr>
            <w:tcW w:w="993" w:type="dxa"/>
            <w:gridSpan w:val="2"/>
            <w:vAlign w:val="center"/>
          </w:tcPr>
          <w:p w14:paraId="258EEE91" w14:textId="77777777" w:rsidR="005406E5" w:rsidRPr="00610BE3" w:rsidRDefault="005406E5" w:rsidP="005406E5">
            <w:pPr>
              <w:jc w:val="center"/>
              <w:rPr>
                <w:rFonts w:ascii="IBM Plex Sans" w:hAnsi="IBM Plex Sans" w:cs="Calibri"/>
              </w:rPr>
            </w:pPr>
          </w:p>
        </w:tc>
        <w:tc>
          <w:tcPr>
            <w:tcW w:w="993" w:type="dxa"/>
            <w:gridSpan w:val="2"/>
            <w:vAlign w:val="center"/>
          </w:tcPr>
          <w:p w14:paraId="7762FFB9" w14:textId="5010819C" w:rsidR="005406E5" w:rsidRPr="00610BE3" w:rsidRDefault="005406E5" w:rsidP="005406E5">
            <w:pPr>
              <w:jc w:val="center"/>
              <w:rPr>
                <w:rFonts w:ascii="IBM Plex Sans" w:hAnsi="IBM Plex Sans" w:cs="Calibri"/>
              </w:rPr>
            </w:pPr>
            <w:r w:rsidRPr="00610BE3">
              <w:rPr>
                <w:rFonts w:ascii="IBM Plex Sans" w:hAnsi="IBM Plex Sans" w:cs="Calibri"/>
              </w:rPr>
              <w:t>√</w:t>
            </w:r>
          </w:p>
        </w:tc>
      </w:tr>
      <w:tr w:rsidR="00854271" w:rsidRPr="00610BE3" w14:paraId="4533E7A2" w14:textId="77777777" w:rsidTr="00854271">
        <w:tc>
          <w:tcPr>
            <w:tcW w:w="9918" w:type="dxa"/>
            <w:gridSpan w:val="5"/>
            <w:shd w:val="clear" w:color="auto" w:fill="D9D9D9" w:themeFill="background1" w:themeFillShade="D9"/>
            <w:vAlign w:val="center"/>
          </w:tcPr>
          <w:p w14:paraId="16909F17" w14:textId="37B6EE82" w:rsidR="00854271" w:rsidRPr="00610BE3" w:rsidRDefault="00854271" w:rsidP="00854271">
            <w:pPr>
              <w:rPr>
                <w:rFonts w:ascii="IBM Plex Sans" w:hAnsi="IBM Plex Sans" w:cstheme="minorHAnsi"/>
                <w:b/>
                <w:bCs/>
              </w:rPr>
            </w:pPr>
            <w:r w:rsidRPr="00610BE3">
              <w:rPr>
                <w:rFonts w:ascii="IBM Plex Sans" w:hAnsi="IBM Plex Sans" w:cstheme="minorHAnsi"/>
                <w:b/>
                <w:bCs/>
              </w:rPr>
              <w:t>Personal Skills</w:t>
            </w:r>
          </w:p>
        </w:tc>
      </w:tr>
      <w:tr w:rsidR="00032E54" w:rsidRPr="00610BE3" w14:paraId="3111F792" w14:textId="77777777" w:rsidTr="00823CE9">
        <w:tc>
          <w:tcPr>
            <w:tcW w:w="7960" w:type="dxa"/>
            <w:gridSpan w:val="2"/>
            <w:shd w:val="clear" w:color="auto" w:fill="FFFFFF" w:themeFill="background1"/>
            <w:vAlign w:val="center"/>
          </w:tcPr>
          <w:p w14:paraId="44BDD462" w14:textId="4693C2DC" w:rsidR="00032E54" w:rsidRPr="00610BE3" w:rsidRDefault="00032E54" w:rsidP="00854271">
            <w:pPr>
              <w:rPr>
                <w:rFonts w:ascii="IBM Plex Sans" w:hAnsi="IBM Plex Sans" w:cstheme="minorHAnsi"/>
              </w:rPr>
            </w:pPr>
            <w:r w:rsidRPr="00610BE3">
              <w:rPr>
                <w:rFonts w:ascii="IBM Plex Sans" w:hAnsi="IBM Plex Sans" w:cstheme="minorHAnsi"/>
              </w:rPr>
              <w:t xml:space="preserve">Very friendly, </w:t>
            </w:r>
            <w:r w:rsidR="00E9468E" w:rsidRPr="00610BE3">
              <w:rPr>
                <w:rFonts w:ascii="IBM Plex Sans" w:hAnsi="IBM Plex Sans" w:cstheme="minorHAnsi"/>
              </w:rPr>
              <w:t xml:space="preserve">presentable, </w:t>
            </w:r>
            <w:r w:rsidRPr="00610BE3">
              <w:rPr>
                <w:rFonts w:ascii="IBM Plex Sans" w:hAnsi="IBM Plex Sans" w:cstheme="minorHAnsi"/>
              </w:rPr>
              <w:t>helpful and approachable.</w:t>
            </w:r>
          </w:p>
        </w:tc>
        <w:tc>
          <w:tcPr>
            <w:tcW w:w="979" w:type="dxa"/>
            <w:gridSpan w:val="2"/>
            <w:shd w:val="clear" w:color="auto" w:fill="FFFFFF" w:themeFill="background1"/>
            <w:vAlign w:val="center"/>
          </w:tcPr>
          <w:p w14:paraId="52691F36" w14:textId="2DFB63D5" w:rsidR="00032E54" w:rsidRPr="00610BE3" w:rsidRDefault="00032E54" w:rsidP="00854271">
            <w:pPr>
              <w:rPr>
                <w:rFonts w:ascii="IBM Plex Sans" w:hAnsi="IBM Plex Sans" w:cstheme="minorHAnsi"/>
              </w:rPr>
            </w:pPr>
            <w:r w:rsidRPr="00610BE3">
              <w:rPr>
                <w:rFonts w:ascii="IBM Plex Sans" w:hAnsi="IBM Plex Sans" w:cstheme="minorHAnsi"/>
                <w:b/>
                <w:bCs/>
              </w:rPr>
              <w:t xml:space="preserve">    </w:t>
            </w:r>
            <w:r w:rsidRPr="00610BE3">
              <w:rPr>
                <w:rFonts w:ascii="IBM Plex Sans" w:hAnsi="IBM Plex Sans" w:cstheme="minorHAnsi"/>
              </w:rPr>
              <w:t xml:space="preserve"> √</w:t>
            </w:r>
          </w:p>
        </w:tc>
        <w:tc>
          <w:tcPr>
            <w:tcW w:w="979" w:type="dxa"/>
            <w:shd w:val="clear" w:color="auto" w:fill="FFFFFF" w:themeFill="background1"/>
            <w:vAlign w:val="center"/>
          </w:tcPr>
          <w:p w14:paraId="22444B85" w14:textId="6F7764F6" w:rsidR="00032E54" w:rsidRPr="00610BE3" w:rsidRDefault="00032E54" w:rsidP="00854271">
            <w:pPr>
              <w:rPr>
                <w:rFonts w:ascii="IBM Plex Sans" w:hAnsi="IBM Plex Sans" w:cstheme="minorHAnsi"/>
                <w:b/>
                <w:bCs/>
              </w:rPr>
            </w:pPr>
          </w:p>
        </w:tc>
      </w:tr>
    </w:tbl>
    <w:p w14:paraId="10750182" w14:textId="77777777" w:rsidR="00CC1AF7" w:rsidRPr="00610BE3" w:rsidRDefault="00CC1AF7" w:rsidP="007B687F">
      <w:pPr>
        <w:rPr>
          <w:rFonts w:ascii="IBM Plex Sans" w:hAnsi="IBM Plex Sans" w:cstheme="minorHAnsi"/>
          <w:b/>
        </w:rPr>
      </w:pPr>
    </w:p>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7060"/>
      </w:tblGrid>
      <w:tr w:rsidR="00610BE3" w:rsidRPr="00610BE3" w14:paraId="6CC92A50" w14:textId="77777777" w:rsidTr="00610BE3">
        <w:trPr>
          <w:tblHeader/>
        </w:trPr>
        <w:tc>
          <w:tcPr>
            <w:tcW w:w="5000" w:type="pct"/>
            <w:gridSpan w:val="2"/>
          </w:tcPr>
          <w:p w14:paraId="58CDDDF7" w14:textId="5A623902" w:rsidR="00610BE3" w:rsidRPr="00610BE3" w:rsidRDefault="00610BE3" w:rsidP="003923B1">
            <w:pPr>
              <w:spacing w:before="480" w:after="120"/>
              <w:ind w:right="55"/>
              <w:rPr>
                <w:rFonts w:ascii="IBM Plex Sans" w:eastAsia="Calibri" w:hAnsi="IBM Plex Sans" w:cs="Calibri"/>
                <w:b/>
                <w:bCs/>
              </w:rPr>
            </w:pPr>
            <w:r>
              <w:rPr>
                <w:rFonts w:ascii="IBM Plex Sans" w:eastAsia="Calibri" w:hAnsi="IBM Plex Sans" w:cs="Calibri"/>
                <w:b/>
                <w:bCs/>
              </w:rPr>
              <w:lastRenderedPageBreak/>
              <w:t xml:space="preserve">5. </w:t>
            </w:r>
            <w:r w:rsidRPr="00610BE3">
              <w:rPr>
                <w:rFonts w:ascii="IBM Plex Sans" w:eastAsia="Calibri" w:hAnsi="IBM Plex Sans" w:cs="Calibri"/>
                <w:b/>
                <w:bCs/>
                <w:sz w:val="22"/>
                <w:szCs w:val="22"/>
              </w:rPr>
              <w:t>Terms and Conditions</w:t>
            </w:r>
          </w:p>
        </w:tc>
      </w:tr>
      <w:tr w:rsidR="00610BE3" w:rsidRPr="00610BE3" w14:paraId="70CD5E70" w14:textId="77777777" w:rsidTr="00CC1AF7">
        <w:trPr>
          <w:tblHeader/>
        </w:trPr>
        <w:tc>
          <w:tcPr>
            <w:tcW w:w="1391" w:type="pct"/>
          </w:tcPr>
          <w:p w14:paraId="220629D4" w14:textId="2C80CFA1" w:rsidR="00610BE3" w:rsidRPr="00610BE3" w:rsidRDefault="00610BE3"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 xml:space="preserve">Appointment: </w:t>
            </w:r>
          </w:p>
        </w:tc>
        <w:tc>
          <w:tcPr>
            <w:tcW w:w="3609" w:type="pct"/>
          </w:tcPr>
          <w:p w14:paraId="617F6EDF" w14:textId="37CD4543" w:rsidR="00610BE3" w:rsidRPr="00610BE3" w:rsidRDefault="00610BE3" w:rsidP="00F16309">
            <w:pPr>
              <w:spacing w:before="120" w:after="120"/>
              <w:rPr>
                <w:rFonts w:ascii="IBM Plex Sans" w:hAnsi="IBM Plex Sans" w:cs="Calibri"/>
                <w:bCs/>
                <w:sz w:val="22"/>
                <w:szCs w:val="22"/>
              </w:rPr>
            </w:pPr>
            <w:r w:rsidRPr="00610BE3">
              <w:rPr>
                <w:rFonts w:ascii="IBM Plex Sans" w:hAnsi="IBM Plex Sans" w:cs="Calibri"/>
                <w:bCs/>
                <w:sz w:val="22"/>
                <w:szCs w:val="22"/>
              </w:rPr>
              <w:t xml:space="preserve">This is a permanent post working 35 hours per week (the full-time </w:t>
            </w:r>
            <w:proofErr w:type="spellStart"/>
            <w:r w:rsidRPr="00610BE3">
              <w:rPr>
                <w:rFonts w:ascii="IBM Plex Sans" w:hAnsi="IBM Plex Sans" w:cs="Calibri"/>
                <w:bCs/>
                <w:sz w:val="22"/>
                <w:szCs w:val="22"/>
              </w:rPr>
              <w:t>equilvalent</w:t>
            </w:r>
            <w:proofErr w:type="spellEnd"/>
            <w:r w:rsidRPr="00610BE3">
              <w:rPr>
                <w:rFonts w:ascii="IBM Plex Sans" w:hAnsi="IBM Plex Sans" w:cs="Calibri"/>
                <w:bCs/>
                <w:sz w:val="22"/>
                <w:szCs w:val="22"/>
              </w:rPr>
              <w:t xml:space="preserve"> hours are 40 per week).  The appointment will be conditional on receipt of evidence of right to work in the UK documentation and satisfactory references.  </w:t>
            </w:r>
          </w:p>
        </w:tc>
      </w:tr>
      <w:tr w:rsidR="009509CE" w:rsidRPr="00610BE3" w14:paraId="255FFEB1" w14:textId="77777777" w:rsidTr="00CC1AF7">
        <w:trPr>
          <w:tblHeader/>
        </w:trPr>
        <w:tc>
          <w:tcPr>
            <w:tcW w:w="1391" w:type="pct"/>
          </w:tcPr>
          <w:p w14:paraId="6B735CE4"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Probationary Period:</w:t>
            </w:r>
          </w:p>
        </w:tc>
        <w:tc>
          <w:tcPr>
            <w:tcW w:w="3609" w:type="pct"/>
          </w:tcPr>
          <w:p w14:paraId="43BF850C" w14:textId="77777777" w:rsidR="009509CE" w:rsidRPr="00610BE3" w:rsidRDefault="009509CE" w:rsidP="00F16309">
            <w:pPr>
              <w:spacing w:before="120" w:after="120"/>
              <w:rPr>
                <w:rFonts w:ascii="IBM Plex Sans" w:eastAsia="Calibri" w:hAnsi="IBM Plex Sans" w:cs="Calibri"/>
                <w:sz w:val="22"/>
                <w:szCs w:val="22"/>
              </w:rPr>
            </w:pPr>
            <w:r w:rsidRPr="00610BE3">
              <w:rPr>
                <w:rFonts w:ascii="IBM Plex Sans" w:hAnsi="IBM Plex Sans" w:cs="Calibri"/>
                <w:bCs/>
                <w:sz w:val="22"/>
                <w:szCs w:val="22"/>
              </w:rPr>
              <w:t xml:space="preserve">There will be a probationary period of six months.  Only after successfully </w:t>
            </w:r>
            <w:r w:rsidRPr="00610BE3">
              <w:rPr>
                <w:rFonts w:ascii="IBM Plex Sans" w:hAnsi="IBM Plex Sans" w:cs="Calibri"/>
                <w:sz w:val="22"/>
                <w:szCs w:val="22"/>
              </w:rPr>
              <w:t>c</w:t>
            </w:r>
            <w:r w:rsidRPr="00610BE3">
              <w:rPr>
                <w:rFonts w:ascii="IBM Plex Sans" w:hAnsi="IBM Plex Sans" w:cs="Calibri"/>
                <w:bCs/>
                <w:sz w:val="22"/>
                <w:szCs w:val="22"/>
              </w:rPr>
              <w:t>ompleting this probationary period will the appointment be confirmed.</w:t>
            </w:r>
            <w:r w:rsidRPr="00610BE3">
              <w:rPr>
                <w:rFonts w:ascii="IBM Plex Sans" w:eastAsia="Calibri" w:hAnsi="IBM Plex Sans" w:cs="Calibri"/>
                <w:sz w:val="22"/>
                <w:szCs w:val="22"/>
              </w:rPr>
              <w:t xml:space="preserve"> </w:t>
            </w:r>
          </w:p>
        </w:tc>
      </w:tr>
      <w:tr w:rsidR="009509CE" w:rsidRPr="00610BE3" w14:paraId="77053BF2" w14:textId="77777777" w:rsidTr="00CC1AF7">
        <w:trPr>
          <w:tblHeader/>
        </w:trPr>
        <w:tc>
          <w:tcPr>
            <w:tcW w:w="1391" w:type="pct"/>
          </w:tcPr>
          <w:p w14:paraId="6EBAA444"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Notice Periods:</w:t>
            </w:r>
          </w:p>
        </w:tc>
        <w:tc>
          <w:tcPr>
            <w:tcW w:w="3609" w:type="pct"/>
          </w:tcPr>
          <w:p w14:paraId="093CA7FD"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During the probationary period, the post-holder’s employment may be terminated by either side on one weeks’ written notice.  Once the appointment is confirmed, the period of written notice will be 1 month on either side.</w:t>
            </w:r>
          </w:p>
        </w:tc>
      </w:tr>
      <w:tr w:rsidR="009509CE" w:rsidRPr="00610BE3" w14:paraId="73F1FBDF" w14:textId="77777777" w:rsidTr="005367B8">
        <w:trPr>
          <w:tblHeader/>
        </w:trPr>
        <w:tc>
          <w:tcPr>
            <w:tcW w:w="1391" w:type="pct"/>
          </w:tcPr>
          <w:p w14:paraId="1ED9A51B"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Salary:</w:t>
            </w:r>
          </w:p>
        </w:tc>
        <w:tc>
          <w:tcPr>
            <w:tcW w:w="3609" w:type="pct"/>
          </w:tcPr>
          <w:p w14:paraId="1E9FCFC2" w14:textId="5946DAFF" w:rsidR="009509CE" w:rsidRPr="00610BE3" w:rsidRDefault="009509CE" w:rsidP="003923B1">
            <w:pPr>
              <w:spacing w:before="120" w:after="120"/>
              <w:ind w:right="55"/>
              <w:rPr>
                <w:rFonts w:ascii="IBM Plex Sans" w:hAnsi="IBM Plex Sans" w:cs="Calibri"/>
                <w:sz w:val="22"/>
                <w:szCs w:val="22"/>
              </w:rPr>
            </w:pPr>
            <w:r w:rsidRPr="00610BE3">
              <w:rPr>
                <w:rFonts w:ascii="IBM Plex Sans" w:hAnsi="IBM Plex Sans" w:cs="Calibri"/>
                <w:sz w:val="22"/>
                <w:szCs w:val="22"/>
              </w:rPr>
              <w:t>£</w:t>
            </w:r>
            <w:r w:rsidR="007B2F08" w:rsidRPr="00610BE3">
              <w:rPr>
                <w:rFonts w:ascii="IBM Plex Sans" w:hAnsi="IBM Plex Sans" w:cs="Calibri"/>
                <w:sz w:val="22"/>
                <w:szCs w:val="22"/>
              </w:rPr>
              <w:t>12.60</w:t>
            </w:r>
            <w:r w:rsidR="001D5F9C" w:rsidRPr="00610BE3">
              <w:rPr>
                <w:rFonts w:ascii="IBM Plex Sans" w:hAnsi="IBM Plex Sans" w:cs="Calibri"/>
                <w:sz w:val="22"/>
                <w:szCs w:val="22"/>
              </w:rPr>
              <w:t xml:space="preserve"> per hour (</w:t>
            </w:r>
            <w:r w:rsidR="00AF08A5" w:rsidRPr="00610BE3">
              <w:rPr>
                <w:rFonts w:ascii="IBM Plex Sans" w:hAnsi="IBM Plex Sans" w:cs="Calibri"/>
                <w:sz w:val="22"/>
                <w:szCs w:val="22"/>
              </w:rPr>
              <w:t>£</w:t>
            </w:r>
            <w:r w:rsidR="00AE44C5" w:rsidRPr="00610BE3">
              <w:rPr>
                <w:rFonts w:ascii="IBM Plex Sans" w:hAnsi="IBM Plex Sans" w:cs="Calibri"/>
                <w:sz w:val="22"/>
                <w:szCs w:val="22"/>
              </w:rPr>
              <w:t xml:space="preserve">22,995.00 </w:t>
            </w:r>
            <w:r w:rsidR="00EE34DF" w:rsidRPr="00610BE3">
              <w:rPr>
                <w:rFonts w:ascii="IBM Plex Sans" w:hAnsi="IBM Plex Sans" w:cs="Calibri"/>
                <w:sz w:val="22"/>
                <w:szCs w:val="22"/>
              </w:rPr>
              <w:t>p</w:t>
            </w:r>
            <w:r w:rsidR="00EE34DF" w:rsidRPr="00610BE3">
              <w:rPr>
                <w:rFonts w:ascii="IBM Plex Sans" w:eastAsia="Calibri" w:hAnsi="IBM Plex Sans" w:cs="Arial"/>
                <w:sz w:val="22"/>
                <w:szCs w:val="22"/>
                <w:lang w:val="en-US" w:eastAsia="en-US"/>
              </w:rPr>
              <w:t>er annum).</w:t>
            </w:r>
          </w:p>
        </w:tc>
      </w:tr>
      <w:tr w:rsidR="009509CE" w:rsidRPr="00610BE3" w14:paraId="4624D025" w14:textId="77777777" w:rsidTr="00CC1AF7">
        <w:trPr>
          <w:tblHeader/>
        </w:trPr>
        <w:tc>
          <w:tcPr>
            <w:tcW w:w="1391" w:type="pct"/>
          </w:tcPr>
          <w:p w14:paraId="25589545"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Hours of Work:</w:t>
            </w:r>
          </w:p>
        </w:tc>
        <w:tc>
          <w:tcPr>
            <w:tcW w:w="3609" w:type="pct"/>
          </w:tcPr>
          <w:p w14:paraId="52634A43" w14:textId="15B64D6C" w:rsidR="005367B8" w:rsidRPr="00610BE3" w:rsidRDefault="00BB4A24" w:rsidP="007B2F08">
            <w:pPr>
              <w:spacing w:before="120" w:after="120"/>
              <w:ind w:right="55"/>
              <w:rPr>
                <w:rFonts w:ascii="IBM Plex Sans" w:eastAsia="Calibri" w:hAnsi="IBM Plex Sans" w:cs="Calibri"/>
                <w:sz w:val="22"/>
                <w:szCs w:val="22"/>
              </w:rPr>
            </w:pPr>
            <w:r w:rsidRPr="00610BE3">
              <w:rPr>
                <w:rFonts w:ascii="IBM Plex Sans" w:hAnsi="IBM Plex Sans" w:cs="Calibri"/>
                <w:sz w:val="22"/>
                <w:szCs w:val="22"/>
              </w:rPr>
              <w:t>Normal hours of work will be 35 hours per week according to the rota</w:t>
            </w:r>
            <w:r w:rsidR="00AF08A5" w:rsidRPr="00610BE3">
              <w:rPr>
                <w:rFonts w:ascii="IBM Plex Sans" w:hAnsi="IBM Plex Sans" w:cs="Calibri"/>
                <w:sz w:val="22"/>
                <w:szCs w:val="22"/>
              </w:rPr>
              <w:t>.</w:t>
            </w:r>
            <w:r w:rsidR="009509CE" w:rsidRPr="00610BE3">
              <w:rPr>
                <w:rFonts w:ascii="IBM Plex Sans" w:hAnsi="IBM Plex Sans" w:cs="Calibri"/>
                <w:sz w:val="22"/>
                <w:szCs w:val="22"/>
              </w:rPr>
              <w:t xml:space="preserve"> </w:t>
            </w:r>
            <w:r w:rsidR="009509CE" w:rsidRPr="00610BE3">
              <w:rPr>
                <w:rFonts w:ascii="IBM Plex Sans" w:eastAsia="Calibri" w:hAnsi="IBM Plex Sans" w:cs="Calibri"/>
                <w:sz w:val="22"/>
                <w:szCs w:val="22"/>
              </w:rPr>
              <w:t>The</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a</w:t>
            </w:r>
            <w:r w:rsidR="009509CE" w:rsidRPr="00610BE3">
              <w:rPr>
                <w:rFonts w:ascii="IBM Plex Sans" w:eastAsia="Calibri" w:hAnsi="IBM Plex Sans" w:cs="Calibri"/>
                <w:spacing w:val="-1"/>
                <w:sz w:val="22"/>
                <w:szCs w:val="22"/>
              </w:rPr>
              <w:t>b</w:t>
            </w:r>
            <w:r w:rsidR="009509CE" w:rsidRPr="00610BE3">
              <w:rPr>
                <w:rFonts w:ascii="IBM Plex Sans" w:eastAsia="Calibri" w:hAnsi="IBM Plex Sans" w:cs="Calibri"/>
                <w:sz w:val="22"/>
                <w:szCs w:val="22"/>
              </w:rPr>
              <w:t>ili</w:t>
            </w:r>
            <w:r w:rsidR="009509CE" w:rsidRPr="00610BE3">
              <w:rPr>
                <w:rFonts w:ascii="IBM Plex Sans" w:eastAsia="Calibri" w:hAnsi="IBM Plex Sans" w:cs="Calibri"/>
                <w:spacing w:val="-2"/>
                <w:sz w:val="22"/>
                <w:szCs w:val="22"/>
              </w:rPr>
              <w:t>t</w:t>
            </w:r>
            <w:r w:rsidR="009509CE" w:rsidRPr="00610BE3">
              <w:rPr>
                <w:rFonts w:ascii="IBM Plex Sans" w:eastAsia="Calibri" w:hAnsi="IBM Plex Sans" w:cs="Calibri"/>
                <w:sz w:val="22"/>
                <w:szCs w:val="22"/>
              </w:rPr>
              <w:t>y a</w:t>
            </w:r>
            <w:r w:rsidR="009509CE" w:rsidRPr="00610BE3">
              <w:rPr>
                <w:rFonts w:ascii="IBM Plex Sans" w:eastAsia="Calibri" w:hAnsi="IBM Plex Sans" w:cs="Calibri"/>
                <w:spacing w:val="-1"/>
                <w:sz w:val="22"/>
                <w:szCs w:val="22"/>
              </w:rPr>
              <w:t>n</w:t>
            </w:r>
            <w:r w:rsidR="009509CE" w:rsidRPr="00610BE3">
              <w:rPr>
                <w:rFonts w:ascii="IBM Plex Sans" w:eastAsia="Calibri" w:hAnsi="IBM Plex Sans" w:cs="Calibri"/>
                <w:sz w:val="22"/>
                <w:szCs w:val="22"/>
              </w:rPr>
              <w:t>d</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pacing w:val="1"/>
                <w:sz w:val="22"/>
                <w:szCs w:val="22"/>
              </w:rPr>
              <w:t>w</w:t>
            </w:r>
            <w:r w:rsidR="009509CE" w:rsidRPr="00610BE3">
              <w:rPr>
                <w:rFonts w:ascii="IBM Plex Sans" w:eastAsia="Calibri" w:hAnsi="IBM Plex Sans" w:cs="Calibri"/>
                <w:sz w:val="22"/>
                <w:szCs w:val="22"/>
              </w:rPr>
              <w:t>illi</w:t>
            </w:r>
            <w:r w:rsidR="009509CE" w:rsidRPr="00610BE3">
              <w:rPr>
                <w:rFonts w:ascii="IBM Plex Sans" w:eastAsia="Calibri" w:hAnsi="IBM Plex Sans" w:cs="Calibri"/>
                <w:spacing w:val="-1"/>
                <w:sz w:val="22"/>
                <w:szCs w:val="22"/>
              </w:rPr>
              <w:t>ngn</w:t>
            </w:r>
            <w:r w:rsidR="009509CE" w:rsidRPr="00610BE3">
              <w:rPr>
                <w:rFonts w:ascii="IBM Plex Sans" w:eastAsia="Calibri" w:hAnsi="IBM Plex Sans" w:cs="Calibri"/>
                <w:sz w:val="22"/>
                <w:szCs w:val="22"/>
              </w:rPr>
              <w:t>ess</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pacing w:val="-2"/>
                <w:sz w:val="22"/>
                <w:szCs w:val="22"/>
              </w:rPr>
              <w:t>t</w:t>
            </w:r>
            <w:r w:rsidR="009509CE" w:rsidRPr="00610BE3">
              <w:rPr>
                <w:rFonts w:ascii="IBM Plex Sans" w:eastAsia="Calibri" w:hAnsi="IBM Plex Sans" w:cs="Calibri"/>
                <w:sz w:val="22"/>
                <w:szCs w:val="22"/>
              </w:rPr>
              <w:t>o</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a</w:t>
            </w:r>
            <w:r w:rsidR="009509CE" w:rsidRPr="00610BE3">
              <w:rPr>
                <w:rFonts w:ascii="IBM Plex Sans" w:eastAsia="Calibri" w:hAnsi="IBM Plex Sans" w:cs="Calibri"/>
                <w:spacing w:val="-3"/>
                <w:sz w:val="22"/>
                <w:szCs w:val="22"/>
              </w:rPr>
              <w:t>d</w:t>
            </w:r>
            <w:r w:rsidR="009509CE" w:rsidRPr="00610BE3">
              <w:rPr>
                <w:rFonts w:ascii="IBM Plex Sans" w:eastAsia="Calibri" w:hAnsi="IBM Plex Sans" w:cs="Calibri"/>
                <w:spacing w:val="1"/>
                <w:sz w:val="22"/>
                <w:szCs w:val="22"/>
              </w:rPr>
              <w:t>o</w:t>
            </w:r>
            <w:r w:rsidR="009509CE" w:rsidRPr="00610BE3">
              <w:rPr>
                <w:rFonts w:ascii="IBM Plex Sans" w:eastAsia="Calibri" w:hAnsi="IBM Plex Sans" w:cs="Calibri"/>
                <w:spacing w:val="-1"/>
                <w:sz w:val="22"/>
                <w:szCs w:val="22"/>
              </w:rPr>
              <w:t>p</w:t>
            </w:r>
            <w:r w:rsidR="009509CE" w:rsidRPr="00610BE3">
              <w:rPr>
                <w:rFonts w:ascii="IBM Plex Sans" w:eastAsia="Calibri" w:hAnsi="IBM Plex Sans" w:cs="Calibri"/>
                <w:sz w:val="22"/>
                <w:szCs w:val="22"/>
              </w:rPr>
              <w:t>t</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 xml:space="preserve">a </w:t>
            </w:r>
            <w:r w:rsidR="009509CE" w:rsidRPr="00610BE3">
              <w:rPr>
                <w:rFonts w:ascii="IBM Plex Sans" w:eastAsia="Calibri" w:hAnsi="IBM Plex Sans" w:cs="Calibri"/>
                <w:spacing w:val="-2"/>
                <w:sz w:val="22"/>
                <w:szCs w:val="22"/>
              </w:rPr>
              <w:t>f</w:t>
            </w:r>
            <w:r w:rsidR="009509CE" w:rsidRPr="00610BE3">
              <w:rPr>
                <w:rFonts w:ascii="IBM Plex Sans" w:eastAsia="Calibri" w:hAnsi="IBM Plex Sans" w:cs="Calibri"/>
                <w:sz w:val="22"/>
                <w:szCs w:val="22"/>
              </w:rPr>
              <w:t>lexib</w:t>
            </w:r>
            <w:r w:rsidR="009509CE" w:rsidRPr="00610BE3">
              <w:rPr>
                <w:rFonts w:ascii="IBM Plex Sans" w:eastAsia="Calibri" w:hAnsi="IBM Plex Sans" w:cs="Calibri"/>
                <w:spacing w:val="-1"/>
                <w:sz w:val="22"/>
                <w:szCs w:val="22"/>
              </w:rPr>
              <w:t>l</w:t>
            </w:r>
            <w:r w:rsidR="009509CE" w:rsidRPr="00610BE3">
              <w:rPr>
                <w:rFonts w:ascii="IBM Plex Sans" w:eastAsia="Calibri" w:hAnsi="IBM Plex Sans" w:cs="Calibri"/>
                <w:sz w:val="22"/>
                <w:szCs w:val="22"/>
              </w:rPr>
              <w:t>e</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a</w:t>
            </w:r>
            <w:r w:rsidR="009509CE" w:rsidRPr="00610BE3">
              <w:rPr>
                <w:rFonts w:ascii="IBM Plex Sans" w:eastAsia="Calibri" w:hAnsi="IBM Plex Sans" w:cs="Calibri"/>
                <w:spacing w:val="-1"/>
                <w:sz w:val="22"/>
                <w:szCs w:val="22"/>
              </w:rPr>
              <w:t>pp</w:t>
            </w:r>
            <w:r w:rsidR="009509CE" w:rsidRPr="00610BE3">
              <w:rPr>
                <w:rFonts w:ascii="IBM Plex Sans" w:eastAsia="Calibri" w:hAnsi="IBM Plex Sans" w:cs="Calibri"/>
                <w:spacing w:val="-3"/>
                <w:sz w:val="22"/>
                <w:szCs w:val="22"/>
              </w:rPr>
              <w:t>r</w:t>
            </w:r>
            <w:r w:rsidR="009509CE" w:rsidRPr="00610BE3">
              <w:rPr>
                <w:rFonts w:ascii="IBM Plex Sans" w:eastAsia="Calibri" w:hAnsi="IBM Plex Sans" w:cs="Calibri"/>
                <w:spacing w:val="1"/>
                <w:sz w:val="22"/>
                <w:szCs w:val="22"/>
              </w:rPr>
              <w:t>o</w:t>
            </w:r>
            <w:r w:rsidR="009509CE" w:rsidRPr="00610BE3">
              <w:rPr>
                <w:rFonts w:ascii="IBM Plex Sans" w:eastAsia="Calibri" w:hAnsi="IBM Plex Sans" w:cs="Calibri"/>
                <w:sz w:val="22"/>
                <w:szCs w:val="22"/>
              </w:rPr>
              <w:t>ach</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pacing w:val="-2"/>
                <w:sz w:val="22"/>
                <w:szCs w:val="22"/>
              </w:rPr>
              <w:t>t</w:t>
            </w:r>
            <w:r w:rsidR="009509CE" w:rsidRPr="00610BE3">
              <w:rPr>
                <w:rFonts w:ascii="IBM Plex Sans" w:eastAsia="Calibri" w:hAnsi="IBM Plex Sans" w:cs="Calibri"/>
                <w:sz w:val="22"/>
                <w:szCs w:val="22"/>
              </w:rPr>
              <w:t>o</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w</w:t>
            </w:r>
            <w:r w:rsidR="009509CE" w:rsidRPr="00610BE3">
              <w:rPr>
                <w:rFonts w:ascii="IBM Plex Sans" w:eastAsia="Calibri" w:hAnsi="IBM Plex Sans" w:cs="Calibri"/>
                <w:spacing w:val="2"/>
                <w:sz w:val="22"/>
                <w:szCs w:val="22"/>
              </w:rPr>
              <w:t>o</w:t>
            </w:r>
            <w:r w:rsidR="009509CE" w:rsidRPr="00610BE3">
              <w:rPr>
                <w:rFonts w:ascii="IBM Plex Sans" w:eastAsia="Calibri" w:hAnsi="IBM Plex Sans" w:cs="Calibri"/>
                <w:spacing w:val="-3"/>
                <w:sz w:val="22"/>
                <w:szCs w:val="22"/>
              </w:rPr>
              <w:t>r</w:t>
            </w:r>
            <w:r w:rsidR="009509CE" w:rsidRPr="00610BE3">
              <w:rPr>
                <w:rFonts w:ascii="IBM Plex Sans" w:eastAsia="Calibri" w:hAnsi="IBM Plex Sans" w:cs="Calibri"/>
                <w:sz w:val="22"/>
                <w:szCs w:val="22"/>
              </w:rPr>
              <w:t>ki</w:t>
            </w:r>
            <w:r w:rsidR="009509CE" w:rsidRPr="00610BE3">
              <w:rPr>
                <w:rFonts w:ascii="IBM Plex Sans" w:eastAsia="Calibri" w:hAnsi="IBM Plex Sans" w:cs="Calibri"/>
                <w:spacing w:val="-1"/>
                <w:sz w:val="22"/>
                <w:szCs w:val="22"/>
              </w:rPr>
              <w:t>n</w:t>
            </w:r>
            <w:r w:rsidR="009509CE" w:rsidRPr="00610BE3">
              <w:rPr>
                <w:rFonts w:ascii="IBM Plex Sans" w:eastAsia="Calibri" w:hAnsi="IBM Plex Sans" w:cs="Calibri"/>
                <w:sz w:val="22"/>
                <w:szCs w:val="22"/>
              </w:rPr>
              <w:t>g</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h</w:t>
            </w:r>
            <w:r w:rsidR="009509CE" w:rsidRPr="00610BE3">
              <w:rPr>
                <w:rFonts w:ascii="IBM Plex Sans" w:eastAsia="Calibri" w:hAnsi="IBM Plex Sans" w:cs="Calibri"/>
                <w:spacing w:val="1"/>
                <w:sz w:val="22"/>
                <w:szCs w:val="22"/>
              </w:rPr>
              <w:t>o</w:t>
            </w:r>
            <w:r w:rsidR="009509CE" w:rsidRPr="00610BE3">
              <w:rPr>
                <w:rFonts w:ascii="IBM Plex Sans" w:eastAsia="Calibri" w:hAnsi="IBM Plex Sans" w:cs="Calibri"/>
                <w:spacing w:val="-1"/>
                <w:sz w:val="22"/>
                <w:szCs w:val="22"/>
              </w:rPr>
              <w:t>u</w:t>
            </w:r>
            <w:r w:rsidR="009509CE" w:rsidRPr="00610BE3">
              <w:rPr>
                <w:rFonts w:ascii="IBM Plex Sans" w:eastAsia="Calibri" w:hAnsi="IBM Plex Sans" w:cs="Calibri"/>
                <w:sz w:val="22"/>
                <w:szCs w:val="22"/>
              </w:rPr>
              <w:t>rs and</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z w:val="22"/>
                <w:szCs w:val="22"/>
              </w:rPr>
              <w:t>d</w:t>
            </w:r>
            <w:r w:rsidR="009509CE" w:rsidRPr="00610BE3">
              <w:rPr>
                <w:rFonts w:ascii="IBM Plex Sans" w:eastAsia="Calibri" w:hAnsi="IBM Plex Sans" w:cs="Calibri"/>
                <w:spacing w:val="-1"/>
                <w:sz w:val="22"/>
                <w:szCs w:val="22"/>
              </w:rPr>
              <w:t>u</w:t>
            </w:r>
            <w:r w:rsidR="009509CE" w:rsidRPr="00610BE3">
              <w:rPr>
                <w:rFonts w:ascii="IBM Plex Sans" w:eastAsia="Calibri" w:hAnsi="IBM Plex Sans" w:cs="Calibri"/>
                <w:sz w:val="22"/>
                <w:szCs w:val="22"/>
              </w:rPr>
              <w:t>ties</w:t>
            </w:r>
            <w:r w:rsidR="009509CE" w:rsidRPr="00610BE3">
              <w:rPr>
                <w:rFonts w:ascii="IBM Plex Sans" w:eastAsia="Calibri" w:hAnsi="IBM Plex Sans" w:cs="Calibri"/>
                <w:spacing w:val="-1"/>
                <w:sz w:val="22"/>
                <w:szCs w:val="22"/>
              </w:rPr>
              <w:t xml:space="preserve"> </w:t>
            </w:r>
            <w:r w:rsidR="009509CE" w:rsidRPr="00610BE3">
              <w:rPr>
                <w:rFonts w:ascii="IBM Plex Sans" w:eastAsia="Calibri" w:hAnsi="IBM Plex Sans" w:cs="Calibri"/>
                <w:spacing w:val="1"/>
                <w:sz w:val="22"/>
                <w:szCs w:val="22"/>
              </w:rPr>
              <w:t>w</w:t>
            </w:r>
            <w:r w:rsidR="009509CE" w:rsidRPr="00610BE3">
              <w:rPr>
                <w:rFonts w:ascii="IBM Plex Sans" w:eastAsia="Calibri" w:hAnsi="IBM Plex Sans" w:cs="Calibri"/>
                <w:sz w:val="22"/>
                <w:szCs w:val="22"/>
              </w:rPr>
              <w:t xml:space="preserve">ill </w:t>
            </w:r>
            <w:r w:rsidR="009509CE" w:rsidRPr="00610BE3">
              <w:rPr>
                <w:rFonts w:ascii="IBM Plex Sans" w:eastAsia="Calibri" w:hAnsi="IBM Plex Sans" w:cs="Calibri"/>
                <w:spacing w:val="-3"/>
                <w:sz w:val="22"/>
                <w:szCs w:val="22"/>
              </w:rPr>
              <w:t>b</w:t>
            </w:r>
            <w:r w:rsidR="009509CE" w:rsidRPr="00610BE3">
              <w:rPr>
                <w:rFonts w:ascii="IBM Plex Sans" w:eastAsia="Calibri" w:hAnsi="IBM Plex Sans" w:cs="Calibri"/>
                <w:sz w:val="22"/>
                <w:szCs w:val="22"/>
              </w:rPr>
              <w:t>e</w:t>
            </w:r>
            <w:r w:rsidR="009509CE" w:rsidRPr="00610BE3">
              <w:rPr>
                <w:rFonts w:ascii="IBM Plex Sans" w:eastAsia="Calibri" w:hAnsi="IBM Plex Sans" w:cs="Calibri"/>
                <w:spacing w:val="4"/>
                <w:sz w:val="22"/>
                <w:szCs w:val="22"/>
              </w:rPr>
              <w:t xml:space="preserve"> </w:t>
            </w:r>
            <w:r w:rsidR="009509CE" w:rsidRPr="00610BE3">
              <w:rPr>
                <w:rFonts w:ascii="IBM Plex Sans" w:eastAsia="Calibri" w:hAnsi="IBM Plex Sans" w:cs="Calibri"/>
                <w:spacing w:val="-3"/>
                <w:sz w:val="22"/>
                <w:szCs w:val="22"/>
              </w:rPr>
              <w:t>r</w:t>
            </w:r>
            <w:r w:rsidR="009509CE" w:rsidRPr="00610BE3">
              <w:rPr>
                <w:rFonts w:ascii="IBM Plex Sans" w:eastAsia="Calibri" w:hAnsi="IBM Plex Sans" w:cs="Calibri"/>
                <w:sz w:val="22"/>
                <w:szCs w:val="22"/>
              </w:rPr>
              <w:t>eq</w:t>
            </w:r>
            <w:r w:rsidR="009509CE" w:rsidRPr="00610BE3">
              <w:rPr>
                <w:rFonts w:ascii="IBM Plex Sans" w:eastAsia="Calibri" w:hAnsi="IBM Plex Sans" w:cs="Calibri"/>
                <w:spacing w:val="-1"/>
                <w:sz w:val="22"/>
                <w:szCs w:val="22"/>
              </w:rPr>
              <w:t>u</w:t>
            </w:r>
            <w:r w:rsidR="009509CE" w:rsidRPr="00610BE3">
              <w:rPr>
                <w:rFonts w:ascii="IBM Plex Sans" w:eastAsia="Calibri" w:hAnsi="IBM Plex Sans" w:cs="Calibri"/>
                <w:sz w:val="22"/>
                <w:szCs w:val="22"/>
              </w:rPr>
              <w:t>ire</w:t>
            </w:r>
            <w:r w:rsidR="009509CE" w:rsidRPr="00610BE3">
              <w:rPr>
                <w:rFonts w:ascii="IBM Plex Sans" w:eastAsia="Calibri" w:hAnsi="IBM Plex Sans" w:cs="Calibri"/>
                <w:spacing w:val="-1"/>
                <w:sz w:val="22"/>
                <w:szCs w:val="22"/>
              </w:rPr>
              <w:t xml:space="preserve">d. </w:t>
            </w:r>
            <w:r w:rsidR="007B2F08" w:rsidRPr="00610BE3">
              <w:rPr>
                <w:rFonts w:ascii="IBM Plex Sans" w:hAnsi="IBM Plex Sans" w:cs="Calibri"/>
                <w:sz w:val="22"/>
                <w:szCs w:val="22"/>
              </w:rPr>
              <w:t xml:space="preserve">The Catering Department operates between the hours of 07:30 and 22:00, Monday to Sunday. Breaks are unpaid. </w:t>
            </w:r>
            <w:r w:rsidR="007B2F08" w:rsidRPr="00610BE3">
              <w:rPr>
                <w:rFonts w:ascii="IBM Plex Sans" w:eastAsia="Calibri" w:hAnsi="IBM Plex Sans" w:cs="Calibri"/>
                <w:sz w:val="22"/>
                <w:szCs w:val="22"/>
              </w:rPr>
              <w:t>The</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a</w:t>
            </w:r>
            <w:r w:rsidR="007B2F08" w:rsidRPr="00610BE3">
              <w:rPr>
                <w:rFonts w:ascii="IBM Plex Sans" w:eastAsia="Calibri" w:hAnsi="IBM Plex Sans" w:cs="Calibri"/>
                <w:spacing w:val="-1"/>
                <w:sz w:val="22"/>
                <w:szCs w:val="22"/>
              </w:rPr>
              <w:t>b</w:t>
            </w:r>
            <w:r w:rsidR="007B2F08" w:rsidRPr="00610BE3">
              <w:rPr>
                <w:rFonts w:ascii="IBM Plex Sans" w:eastAsia="Calibri" w:hAnsi="IBM Plex Sans" w:cs="Calibri"/>
                <w:sz w:val="22"/>
                <w:szCs w:val="22"/>
              </w:rPr>
              <w:t>ili</w:t>
            </w:r>
            <w:r w:rsidR="007B2F08" w:rsidRPr="00610BE3">
              <w:rPr>
                <w:rFonts w:ascii="IBM Plex Sans" w:eastAsia="Calibri" w:hAnsi="IBM Plex Sans" w:cs="Calibri"/>
                <w:spacing w:val="-2"/>
                <w:sz w:val="22"/>
                <w:szCs w:val="22"/>
              </w:rPr>
              <w:t>t</w:t>
            </w:r>
            <w:r w:rsidR="007B2F08" w:rsidRPr="00610BE3">
              <w:rPr>
                <w:rFonts w:ascii="IBM Plex Sans" w:eastAsia="Calibri" w:hAnsi="IBM Plex Sans" w:cs="Calibri"/>
                <w:sz w:val="22"/>
                <w:szCs w:val="22"/>
              </w:rPr>
              <w:t>y a</w:t>
            </w:r>
            <w:r w:rsidR="007B2F08" w:rsidRPr="00610BE3">
              <w:rPr>
                <w:rFonts w:ascii="IBM Plex Sans" w:eastAsia="Calibri" w:hAnsi="IBM Plex Sans" w:cs="Calibri"/>
                <w:spacing w:val="-1"/>
                <w:sz w:val="22"/>
                <w:szCs w:val="22"/>
              </w:rPr>
              <w:t>n</w:t>
            </w:r>
            <w:r w:rsidR="007B2F08" w:rsidRPr="00610BE3">
              <w:rPr>
                <w:rFonts w:ascii="IBM Plex Sans" w:eastAsia="Calibri" w:hAnsi="IBM Plex Sans" w:cs="Calibri"/>
                <w:sz w:val="22"/>
                <w:szCs w:val="22"/>
              </w:rPr>
              <w:t>d</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pacing w:val="1"/>
                <w:sz w:val="22"/>
                <w:szCs w:val="22"/>
              </w:rPr>
              <w:t>w</w:t>
            </w:r>
            <w:r w:rsidR="007B2F08" w:rsidRPr="00610BE3">
              <w:rPr>
                <w:rFonts w:ascii="IBM Plex Sans" w:eastAsia="Calibri" w:hAnsi="IBM Plex Sans" w:cs="Calibri"/>
                <w:sz w:val="22"/>
                <w:szCs w:val="22"/>
              </w:rPr>
              <w:t>illi</w:t>
            </w:r>
            <w:r w:rsidR="007B2F08" w:rsidRPr="00610BE3">
              <w:rPr>
                <w:rFonts w:ascii="IBM Plex Sans" w:eastAsia="Calibri" w:hAnsi="IBM Plex Sans" w:cs="Calibri"/>
                <w:spacing w:val="-1"/>
                <w:sz w:val="22"/>
                <w:szCs w:val="22"/>
              </w:rPr>
              <w:t>ngn</w:t>
            </w:r>
            <w:r w:rsidR="007B2F08" w:rsidRPr="00610BE3">
              <w:rPr>
                <w:rFonts w:ascii="IBM Plex Sans" w:eastAsia="Calibri" w:hAnsi="IBM Plex Sans" w:cs="Calibri"/>
                <w:sz w:val="22"/>
                <w:szCs w:val="22"/>
              </w:rPr>
              <w:t>ess</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pacing w:val="-2"/>
                <w:sz w:val="22"/>
                <w:szCs w:val="22"/>
              </w:rPr>
              <w:t>t</w:t>
            </w:r>
            <w:r w:rsidR="007B2F08" w:rsidRPr="00610BE3">
              <w:rPr>
                <w:rFonts w:ascii="IBM Plex Sans" w:eastAsia="Calibri" w:hAnsi="IBM Plex Sans" w:cs="Calibri"/>
                <w:sz w:val="22"/>
                <w:szCs w:val="22"/>
              </w:rPr>
              <w:t>o</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a</w:t>
            </w:r>
            <w:r w:rsidR="007B2F08" w:rsidRPr="00610BE3">
              <w:rPr>
                <w:rFonts w:ascii="IBM Plex Sans" w:eastAsia="Calibri" w:hAnsi="IBM Plex Sans" w:cs="Calibri"/>
                <w:spacing w:val="-3"/>
                <w:sz w:val="22"/>
                <w:szCs w:val="22"/>
              </w:rPr>
              <w:t>d</w:t>
            </w:r>
            <w:r w:rsidR="007B2F08" w:rsidRPr="00610BE3">
              <w:rPr>
                <w:rFonts w:ascii="IBM Plex Sans" w:eastAsia="Calibri" w:hAnsi="IBM Plex Sans" w:cs="Calibri"/>
                <w:spacing w:val="1"/>
                <w:sz w:val="22"/>
                <w:szCs w:val="22"/>
              </w:rPr>
              <w:t>o</w:t>
            </w:r>
            <w:r w:rsidR="007B2F08" w:rsidRPr="00610BE3">
              <w:rPr>
                <w:rFonts w:ascii="IBM Plex Sans" w:eastAsia="Calibri" w:hAnsi="IBM Plex Sans" w:cs="Calibri"/>
                <w:spacing w:val="-1"/>
                <w:sz w:val="22"/>
                <w:szCs w:val="22"/>
              </w:rPr>
              <w:t>p</w:t>
            </w:r>
            <w:r w:rsidR="007B2F08" w:rsidRPr="00610BE3">
              <w:rPr>
                <w:rFonts w:ascii="IBM Plex Sans" w:eastAsia="Calibri" w:hAnsi="IBM Plex Sans" w:cs="Calibri"/>
                <w:sz w:val="22"/>
                <w:szCs w:val="22"/>
              </w:rPr>
              <w:t>t</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 xml:space="preserve">a </w:t>
            </w:r>
            <w:r w:rsidR="007B2F08" w:rsidRPr="00610BE3">
              <w:rPr>
                <w:rFonts w:ascii="IBM Plex Sans" w:eastAsia="Calibri" w:hAnsi="IBM Plex Sans" w:cs="Calibri"/>
                <w:spacing w:val="-2"/>
                <w:sz w:val="22"/>
                <w:szCs w:val="22"/>
              </w:rPr>
              <w:t>f</w:t>
            </w:r>
            <w:r w:rsidR="007B2F08" w:rsidRPr="00610BE3">
              <w:rPr>
                <w:rFonts w:ascii="IBM Plex Sans" w:eastAsia="Calibri" w:hAnsi="IBM Plex Sans" w:cs="Calibri"/>
                <w:sz w:val="22"/>
                <w:szCs w:val="22"/>
              </w:rPr>
              <w:t>lexib</w:t>
            </w:r>
            <w:r w:rsidR="007B2F08" w:rsidRPr="00610BE3">
              <w:rPr>
                <w:rFonts w:ascii="IBM Plex Sans" w:eastAsia="Calibri" w:hAnsi="IBM Plex Sans" w:cs="Calibri"/>
                <w:spacing w:val="-1"/>
                <w:sz w:val="22"/>
                <w:szCs w:val="22"/>
              </w:rPr>
              <w:t>l</w:t>
            </w:r>
            <w:r w:rsidR="007B2F08" w:rsidRPr="00610BE3">
              <w:rPr>
                <w:rFonts w:ascii="IBM Plex Sans" w:eastAsia="Calibri" w:hAnsi="IBM Plex Sans" w:cs="Calibri"/>
                <w:sz w:val="22"/>
                <w:szCs w:val="22"/>
              </w:rPr>
              <w:t>e</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a</w:t>
            </w:r>
            <w:r w:rsidR="007B2F08" w:rsidRPr="00610BE3">
              <w:rPr>
                <w:rFonts w:ascii="IBM Plex Sans" w:eastAsia="Calibri" w:hAnsi="IBM Plex Sans" w:cs="Calibri"/>
                <w:spacing w:val="-1"/>
                <w:sz w:val="22"/>
                <w:szCs w:val="22"/>
              </w:rPr>
              <w:t>pp</w:t>
            </w:r>
            <w:r w:rsidR="007B2F08" w:rsidRPr="00610BE3">
              <w:rPr>
                <w:rFonts w:ascii="IBM Plex Sans" w:eastAsia="Calibri" w:hAnsi="IBM Plex Sans" w:cs="Calibri"/>
                <w:spacing w:val="-3"/>
                <w:sz w:val="22"/>
                <w:szCs w:val="22"/>
              </w:rPr>
              <w:t>r</w:t>
            </w:r>
            <w:r w:rsidR="007B2F08" w:rsidRPr="00610BE3">
              <w:rPr>
                <w:rFonts w:ascii="IBM Plex Sans" w:eastAsia="Calibri" w:hAnsi="IBM Plex Sans" w:cs="Calibri"/>
                <w:spacing w:val="1"/>
                <w:sz w:val="22"/>
                <w:szCs w:val="22"/>
              </w:rPr>
              <w:t>o</w:t>
            </w:r>
            <w:r w:rsidR="007B2F08" w:rsidRPr="00610BE3">
              <w:rPr>
                <w:rFonts w:ascii="IBM Plex Sans" w:eastAsia="Calibri" w:hAnsi="IBM Plex Sans" w:cs="Calibri"/>
                <w:sz w:val="22"/>
                <w:szCs w:val="22"/>
              </w:rPr>
              <w:t>ach</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pacing w:val="-2"/>
                <w:sz w:val="22"/>
                <w:szCs w:val="22"/>
              </w:rPr>
              <w:t>t</w:t>
            </w:r>
            <w:r w:rsidR="007B2F08" w:rsidRPr="00610BE3">
              <w:rPr>
                <w:rFonts w:ascii="IBM Plex Sans" w:eastAsia="Calibri" w:hAnsi="IBM Plex Sans" w:cs="Calibri"/>
                <w:sz w:val="22"/>
                <w:szCs w:val="22"/>
              </w:rPr>
              <w:t>o</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w</w:t>
            </w:r>
            <w:r w:rsidR="007B2F08" w:rsidRPr="00610BE3">
              <w:rPr>
                <w:rFonts w:ascii="IBM Plex Sans" w:eastAsia="Calibri" w:hAnsi="IBM Plex Sans" w:cs="Calibri"/>
                <w:spacing w:val="2"/>
                <w:sz w:val="22"/>
                <w:szCs w:val="22"/>
              </w:rPr>
              <w:t>o</w:t>
            </w:r>
            <w:r w:rsidR="007B2F08" w:rsidRPr="00610BE3">
              <w:rPr>
                <w:rFonts w:ascii="IBM Plex Sans" w:eastAsia="Calibri" w:hAnsi="IBM Plex Sans" w:cs="Calibri"/>
                <w:spacing w:val="-3"/>
                <w:sz w:val="22"/>
                <w:szCs w:val="22"/>
              </w:rPr>
              <w:t>r</w:t>
            </w:r>
            <w:r w:rsidR="007B2F08" w:rsidRPr="00610BE3">
              <w:rPr>
                <w:rFonts w:ascii="IBM Plex Sans" w:eastAsia="Calibri" w:hAnsi="IBM Plex Sans" w:cs="Calibri"/>
                <w:sz w:val="22"/>
                <w:szCs w:val="22"/>
              </w:rPr>
              <w:t>ki</w:t>
            </w:r>
            <w:r w:rsidR="007B2F08" w:rsidRPr="00610BE3">
              <w:rPr>
                <w:rFonts w:ascii="IBM Plex Sans" w:eastAsia="Calibri" w:hAnsi="IBM Plex Sans" w:cs="Calibri"/>
                <w:spacing w:val="-1"/>
                <w:sz w:val="22"/>
                <w:szCs w:val="22"/>
              </w:rPr>
              <w:t>n</w:t>
            </w:r>
            <w:r w:rsidR="007B2F08" w:rsidRPr="00610BE3">
              <w:rPr>
                <w:rFonts w:ascii="IBM Plex Sans" w:eastAsia="Calibri" w:hAnsi="IBM Plex Sans" w:cs="Calibri"/>
                <w:sz w:val="22"/>
                <w:szCs w:val="22"/>
              </w:rPr>
              <w:t>g</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h</w:t>
            </w:r>
            <w:r w:rsidR="007B2F08" w:rsidRPr="00610BE3">
              <w:rPr>
                <w:rFonts w:ascii="IBM Plex Sans" w:eastAsia="Calibri" w:hAnsi="IBM Plex Sans" w:cs="Calibri"/>
                <w:spacing w:val="1"/>
                <w:sz w:val="22"/>
                <w:szCs w:val="22"/>
              </w:rPr>
              <w:t>o</w:t>
            </w:r>
            <w:r w:rsidR="007B2F08" w:rsidRPr="00610BE3">
              <w:rPr>
                <w:rFonts w:ascii="IBM Plex Sans" w:eastAsia="Calibri" w:hAnsi="IBM Plex Sans" w:cs="Calibri"/>
                <w:spacing w:val="-1"/>
                <w:sz w:val="22"/>
                <w:szCs w:val="22"/>
              </w:rPr>
              <w:t>u</w:t>
            </w:r>
            <w:r w:rsidR="007B2F08" w:rsidRPr="00610BE3">
              <w:rPr>
                <w:rFonts w:ascii="IBM Plex Sans" w:eastAsia="Calibri" w:hAnsi="IBM Plex Sans" w:cs="Calibri"/>
                <w:sz w:val="22"/>
                <w:szCs w:val="22"/>
              </w:rPr>
              <w:t>rs and</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z w:val="22"/>
                <w:szCs w:val="22"/>
              </w:rPr>
              <w:t>d</w:t>
            </w:r>
            <w:r w:rsidR="007B2F08" w:rsidRPr="00610BE3">
              <w:rPr>
                <w:rFonts w:ascii="IBM Plex Sans" w:eastAsia="Calibri" w:hAnsi="IBM Plex Sans" w:cs="Calibri"/>
                <w:spacing w:val="-1"/>
                <w:sz w:val="22"/>
                <w:szCs w:val="22"/>
              </w:rPr>
              <w:t>u</w:t>
            </w:r>
            <w:r w:rsidR="007B2F08" w:rsidRPr="00610BE3">
              <w:rPr>
                <w:rFonts w:ascii="IBM Plex Sans" w:eastAsia="Calibri" w:hAnsi="IBM Plex Sans" w:cs="Calibri"/>
                <w:sz w:val="22"/>
                <w:szCs w:val="22"/>
              </w:rPr>
              <w:t>ties</w:t>
            </w:r>
            <w:r w:rsidR="007B2F08" w:rsidRPr="00610BE3">
              <w:rPr>
                <w:rFonts w:ascii="IBM Plex Sans" w:eastAsia="Calibri" w:hAnsi="IBM Plex Sans" w:cs="Calibri"/>
                <w:spacing w:val="-1"/>
                <w:sz w:val="22"/>
                <w:szCs w:val="22"/>
              </w:rPr>
              <w:t xml:space="preserve"> </w:t>
            </w:r>
            <w:r w:rsidR="007B2F08" w:rsidRPr="00610BE3">
              <w:rPr>
                <w:rFonts w:ascii="IBM Plex Sans" w:eastAsia="Calibri" w:hAnsi="IBM Plex Sans" w:cs="Calibri"/>
                <w:spacing w:val="1"/>
                <w:sz w:val="22"/>
                <w:szCs w:val="22"/>
              </w:rPr>
              <w:t>w</w:t>
            </w:r>
            <w:r w:rsidR="007B2F08" w:rsidRPr="00610BE3">
              <w:rPr>
                <w:rFonts w:ascii="IBM Plex Sans" w:eastAsia="Calibri" w:hAnsi="IBM Plex Sans" w:cs="Calibri"/>
                <w:sz w:val="22"/>
                <w:szCs w:val="22"/>
              </w:rPr>
              <w:t xml:space="preserve">ill </w:t>
            </w:r>
            <w:r w:rsidR="007B2F08" w:rsidRPr="00610BE3">
              <w:rPr>
                <w:rFonts w:ascii="IBM Plex Sans" w:eastAsia="Calibri" w:hAnsi="IBM Plex Sans" w:cs="Calibri"/>
                <w:spacing w:val="-3"/>
                <w:sz w:val="22"/>
                <w:szCs w:val="22"/>
              </w:rPr>
              <w:t>b</w:t>
            </w:r>
            <w:r w:rsidR="007B2F08" w:rsidRPr="00610BE3">
              <w:rPr>
                <w:rFonts w:ascii="IBM Plex Sans" w:eastAsia="Calibri" w:hAnsi="IBM Plex Sans" w:cs="Calibri"/>
                <w:sz w:val="22"/>
                <w:szCs w:val="22"/>
              </w:rPr>
              <w:t>e</w:t>
            </w:r>
            <w:r w:rsidR="007B2F08" w:rsidRPr="00610BE3">
              <w:rPr>
                <w:rFonts w:ascii="IBM Plex Sans" w:eastAsia="Calibri" w:hAnsi="IBM Plex Sans" w:cs="Calibri"/>
                <w:spacing w:val="4"/>
                <w:sz w:val="22"/>
                <w:szCs w:val="22"/>
              </w:rPr>
              <w:t xml:space="preserve"> </w:t>
            </w:r>
            <w:r w:rsidR="007B2F08" w:rsidRPr="00610BE3">
              <w:rPr>
                <w:rFonts w:ascii="IBM Plex Sans" w:eastAsia="Calibri" w:hAnsi="IBM Plex Sans" w:cs="Calibri"/>
                <w:spacing w:val="-3"/>
                <w:sz w:val="22"/>
                <w:szCs w:val="22"/>
              </w:rPr>
              <w:t>r</w:t>
            </w:r>
            <w:r w:rsidR="007B2F08" w:rsidRPr="00610BE3">
              <w:rPr>
                <w:rFonts w:ascii="IBM Plex Sans" w:eastAsia="Calibri" w:hAnsi="IBM Plex Sans" w:cs="Calibri"/>
                <w:sz w:val="22"/>
                <w:szCs w:val="22"/>
              </w:rPr>
              <w:t>eq</w:t>
            </w:r>
            <w:r w:rsidR="007B2F08" w:rsidRPr="00610BE3">
              <w:rPr>
                <w:rFonts w:ascii="IBM Plex Sans" w:eastAsia="Calibri" w:hAnsi="IBM Plex Sans" w:cs="Calibri"/>
                <w:spacing w:val="-1"/>
                <w:sz w:val="22"/>
                <w:szCs w:val="22"/>
              </w:rPr>
              <w:t>u</w:t>
            </w:r>
            <w:r w:rsidR="007B2F08" w:rsidRPr="00610BE3">
              <w:rPr>
                <w:rFonts w:ascii="IBM Plex Sans" w:eastAsia="Calibri" w:hAnsi="IBM Plex Sans" w:cs="Calibri"/>
                <w:sz w:val="22"/>
                <w:szCs w:val="22"/>
              </w:rPr>
              <w:t>ire</w:t>
            </w:r>
            <w:r w:rsidR="007B2F08" w:rsidRPr="00610BE3">
              <w:rPr>
                <w:rFonts w:ascii="IBM Plex Sans" w:eastAsia="Calibri" w:hAnsi="IBM Plex Sans" w:cs="Calibri"/>
                <w:spacing w:val="-1"/>
                <w:sz w:val="22"/>
                <w:szCs w:val="22"/>
              </w:rPr>
              <w:t>d.</w:t>
            </w:r>
          </w:p>
        </w:tc>
      </w:tr>
      <w:tr w:rsidR="009509CE" w:rsidRPr="00610BE3" w14:paraId="2648B578" w14:textId="77777777" w:rsidTr="00CC1AF7">
        <w:trPr>
          <w:tblHeader/>
        </w:trPr>
        <w:tc>
          <w:tcPr>
            <w:tcW w:w="1391" w:type="pct"/>
          </w:tcPr>
          <w:p w14:paraId="0D51F330" w14:textId="77777777" w:rsidR="009509CE" w:rsidRPr="00610BE3" w:rsidRDefault="009509CE" w:rsidP="00CC1AF7">
            <w:pPr>
              <w:spacing w:before="240" w:after="100" w:afterAutospacing="1"/>
              <w:ind w:right="55"/>
              <w:rPr>
                <w:rFonts w:ascii="IBM Plex Sans" w:eastAsia="Calibri" w:hAnsi="IBM Plex Sans" w:cs="Calibri"/>
                <w:sz w:val="22"/>
                <w:szCs w:val="22"/>
              </w:rPr>
            </w:pPr>
            <w:r w:rsidRPr="00610BE3">
              <w:rPr>
                <w:rFonts w:ascii="IBM Plex Sans" w:eastAsia="Calibri" w:hAnsi="IBM Plex Sans" w:cs="Calibri"/>
                <w:sz w:val="22"/>
                <w:szCs w:val="22"/>
              </w:rPr>
              <w:t>Annual Leave:</w:t>
            </w:r>
          </w:p>
        </w:tc>
        <w:tc>
          <w:tcPr>
            <w:tcW w:w="3609" w:type="pct"/>
          </w:tcPr>
          <w:p w14:paraId="5A335079" w14:textId="77777777" w:rsidR="00CC1AF7" w:rsidRPr="00610BE3" w:rsidRDefault="00CC1AF7" w:rsidP="00CC1AF7">
            <w:pPr>
              <w:ind w:right="186"/>
              <w:rPr>
                <w:rFonts w:ascii="IBM Plex Sans" w:hAnsi="IBM Plex Sans" w:cs="Calibri"/>
                <w:sz w:val="22"/>
                <w:szCs w:val="22"/>
              </w:rPr>
            </w:pPr>
          </w:p>
          <w:p w14:paraId="1BEB2074" w14:textId="2C68EDFB" w:rsidR="009509CE" w:rsidRPr="00610BE3" w:rsidRDefault="007B2F08" w:rsidP="00AF08A5">
            <w:pPr>
              <w:ind w:right="186"/>
              <w:rPr>
                <w:rFonts w:ascii="IBM Plex Sans" w:eastAsia="Calibri" w:hAnsi="IBM Plex Sans" w:cs="Calibri"/>
                <w:sz w:val="22"/>
                <w:szCs w:val="22"/>
              </w:rPr>
            </w:pPr>
            <w:r w:rsidRPr="00610BE3">
              <w:rPr>
                <w:rFonts w:ascii="IBM Plex Sans" w:eastAsia="Calibri" w:hAnsi="IBM Plex Sans" w:cs="Calibri"/>
                <w:sz w:val="22"/>
                <w:szCs w:val="22"/>
                <w:lang w:val="en-US"/>
              </w:rPr>
              <w:t xml:space="preserve">Annual leave entitlement is 32 days, comprising 8 public holidays and 24 working days plus additional leave following 5 years of service. The post-holder’s leave will be calculated on a pro-rata basis for the first year of employment. Additional leave is granted during the Christmas and New Year period when the College is closed. Where public holidays fall in term time, the </w:t>
            </w:r>
            <w:r w:rsidR="00711642" w:rsidRPr="00610BE3">
              <w:rPr>
                <w:rFonts w:ascii="IBM Plex Sans" w:eastAsia="Calibri" w:hAnsi="IBM Plex Sans" w:cs="Calibri"/>
                <w:sz w:val="22"/>
                <w:szCs w:val="22"/>
                <w:lang w:val="en-US"/>
              </w:rPr>
              <w:t xml:space="preserve">Catering </w:t>
            </w:r>
            <w:r w:rsidRPr="00610BE3">
              <w:rPr>
                <w:rFonts w:ascii="IBM Plex Sans" w:eastAsia="Calibri" w:hAnsi="IBM Plex Sans" w:cs="Calibri"/>
                <w:sz w:val="22"/>
                <w:szCs w:val="22"/>
                <w:lang w:val="en-US"/>
              </w:rPr>
              <w:t>Assistant may be required to work those days and time off in lieu will be given to be taken at a mutually convenient time at the discretion of the Head Butler</w:t>
            </w:r>
          </w:p>
        </w:tc>
      </w:tr>
      <w:tr w:rsidR="009509CE" w:rsidRPr="00610BE3" w14:paraId="761D9747" w14:textId="77777777" w:rsidTr="00CC1AF7">
        <w:trPr>
          <w:tblHeader/>
        </w:trPr>
        <w:tc>
          <w:tcPr>
            <w:tcW w:w="1391" w:type="pct"/>
          </w:tcPr>
          <w:p w14:paraId="4E668054" w14:textId="77777777" w:rsidR="009509CE" w:rsidRPr="00610BE3" w:rsidRDefault="009509CE" w:rsidP="00954B9B">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Meals:</w:t>
            </w:r>
          </w:p>
        </w:tc>
        <w:tc>
          <w:tcPr>
            <w:tcW w:w="3609" w:type="pct"/>
          </w:tcPr>
          <w:p w14:paraId="4D55F826" w14:textId="5F36C689" w:rsidR="009509CE" w:rsidRPr="00610BE3" w:rsidRDefault="00CC1AF7" w:rsidP="00CC1AF7">
            <w:pPr>
              <w:spacing w:before="120" w:after="120"/>
              <w:ind w:right="55"/>
              <w:rPr>
                <w:rFonts w:ascii="IBM Plex Sans" w:hAnsi="IBM Plex Sans" w:cs="Calibri"/>
                <w:sz w:val="22"/>
                <w:szCs w:val="22"/>
              </w:rPr>
            </w:pPr>
            <w:r w:rsidRPr="00610BE3">
              <w:rPr>
                <w:rFonts w:ascii="IBM Plex Sans" w:hAnsi="IBM Plex Sans" w:cs="Calibri"/>
                <w:sz w:val="22"/>
                <w:szCs w:val="22"/>
              </w:rPr>
              <w:t>A</w:t>
            </w:r>
            <w:r w:rsidR="00AF257F" w:rsidRPr="00610BE3">
              <w:rPr>
                <w:rFonts w:ascii="IBM Plex Sans" w:hAnsi="IBM Plex Sans" w:cs="Calibri"/>
                <w:sz w:val="22"/>
                <w:szCs w:val="22"/>
              </w:rPr>
              <w:t xml:space="preserve"> meal </w:t>
            </w:r>
            <w:r w:rsidR="009509CE" w:rsidRPr="00610BE3">
              <w:rPr>
                <w:rFonts w:ascii="IBM Plex Sans" w:hAnsi="IBM Plex Sans" w:cs="Calibri"/>
                <w:sz w:val="22"/>
                <w:szCs w:val="22"/>
              </w:rPr>
              <w:t xml:space="preserve">is provided free of charge in the Hall </w:t>
            </w:r>
            <w:r w:rsidR="00000DFC" w:rsidRPr="00610BE3">
              <w:rPr>
                <w:rFonts w:ascii="IBM Plex Sans" w:hAnsi="IBM Plex Sans" w:cs="Calibri"/>
                <w:sz w:val="22"/>
                <w:szCs w:val="22"/>
              </w:rPr>
              <w:t>during breaks</w:t>
            </w:r>
            <w:r w:rsidR="009509CE" w:rsidRPr="00610BE3">
              <w:rPr>
                <w:rFonts w:ascii="IBM Plex Sans" w:hAnsi="IBM Plex Sans" w:cs="Calibri"/>
                <w:sz w:val="22"/>
                <w:szCs w:val="22"/>
              </w:rPr>
              <w:t xml:space="preserve"> and when the College kitchen is open.</w:t>
            </w:r>
          </w:p>
        </w:tc>
      </w:tr>
      <w:tr w:rsidR="009509CE" w:rsidRPr="00610BE3" w14:paraId="496C843D" w14:textId="77777777" w:rsidTr="00CC1AF7">
        <w:trPr>
          <w:tblHeader/>
        </w:trPr>
        <w:tc>
          <w:tcPr>
            <w:tcW w:w="1391" w:type="pct"/>
          </w:tcPr>
          <w:p w14:paraId="684177F3"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Benefits:</w:t>
            </w:r>
          </w:p>
        </w:tc>
        <w:tc>
          <w:tcPr>
            <w:tcW w:w="3609" w:type="pct"/>
          </w:tcPr>
          <w:p w14:paraId="32A39A8B" w14:textId="77777777" w:rsidR="009509CE" w:rsidRPr="00610BE3" w:rsidRDefault="009509CE" w:rsidP="00F16309">
            <w:pPr>
              <w:spacing w:before="120" w:after="120"/>
              <w:ind w:right="55"/>
              <w:rPr>
                <w:rFonts w:ascii="IBM Plex Sans" w:hAnsi="IBM Plex Sans" w:cs="Calibri"/>
                <w:sz w:val="22"/>
                <w:szCs w:val="22"/>
              </w:rPr>
            </w:pPr>
            <w:r w:rsidRPr="00610BE3">
              <w:rPr>
                <w:rFonts w:ascii="IBM Plex Sans" w:hAnsi="IBM Plex Sans" w:cs="Calibri"/>
                <w:sz w:val="22"/>
                <w:szCs w:val="22"/>
              </w:rPr>
              <w:t xml:space="preserve">Subsidised bus pass loan, season ticket rail loan, cycle scheme loan and access to the College’s employee assistance programme (a 24-hour telephone and online advisory and counselling service). </w:t>
            </w:r>
          </w:p>
        </w:tc>
      </w:tr>
      <w:tr w:rsidR="009509CE" w:rsidRPr="00610BE3" w14:paraId="7CA8113D" w14:textId="77777777" w:rsidTr="00CC1AF7">
        <w:trPr>
          <w:trHeight w:val="901"/>
          <w:tblHeader/>
        </w:trPr>
        <w:tc>
          <w:tcPr>
            <w:tcW w:w="1391" w:type="pct"/>
          </w:tcPr>
          <w:p w14:paraId="6319E569"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Pension:</w:t>
            </w:r>
          </w:p>
        </w:tc>
        <w:tc>
          <w:tcPr>
            <w:tcW w:w="3609" w:type="pct"/>
          </w:tcPr>
          <w:p w14:paraId="7382D165" w14:textId="77777777" w:rsidR="009509CE" w:rsidRPr="00610BE3" w:rsidRDefault="009509CE" w:rsidP="00F16309">
            <w:pPr>
              <w:spacing w:before="120" w:after="120"/>
              <w:ind w:right="55"/>
              <w:rPr>
                <w:rFonts w:ascii="IBM Plex Sans" w:hAnsi="IBM Plex Sans" w:cs="Calibri"/>
                <w:sz w:val="22"/>
                <w:szCs w:val="22"/>
              </w:rPr>
            </w:pPr>
            <w:r w:rsidRPr="00610BE3">
              <w:rPr>
                <w:rFonts w:ascii="IBM Plex Sans" w:hAnsi="IBM Plex Sans" w:cs="Calibri"/>
                <w:sz w:val="22"/>
                <w:szCs w:val="22"/>
              </w:rPr>
              <w:t>The post-holder will be automatically enrolled in the Oxford Staff Pension Scheme (OSPS) unless they notify the College otherwise.</w:t>
            </w:r>
          </w:p>
        </w:tc>
      </w:tr>
      <w:tr w:rsidR="009509CE" w:rsidRPr="00610BE3" w14:paraId="53F04A64" w14:textId="77777777" w:rsidTr="00CC1AF7">
        <w:trPr>
          <w:tblHeader/>
        </w:trPr>
        <w:tc>
          <w:tcPr>
            <w:tcW w:w="1391" w:type="pct"/>
          </w:tcPr>
          <w:p w14:paraId="56AA539C" w14:textId="77777777" w:rsidR="009509CE" w:rsidRPr="00610BE3" w:rsidRDefault="009509CE" w:rsidP="00F16309">
            <w:pPr>
              <w:spacing w:before="120" w:after="120"/>
              <w:ind w:right="55"/>
              <w:rPr>
                <w:rFonts w:ascii="IBM Plex Sans" w:eastAsia="Calibri" w:hAnsi="IBM Plex Sans" w:cs="Calibri"/>
                <w:sz w:val="22"/>
                <w:szCs w:val="22"/>
              </w:rPr>
            </w:pPr>
            <w:r w:rsidRPr="00610BE3">
              <w:rPr>
                <w:rFonts w:ascii="IBM Plex Sans" w:eastAsia="Calibri" w:hAnsi="IBM Plex Sans" w:cs="Calibri"/>
                <w:sz w:val="22"/>
                <w:szCs w:val="22"/>
              </w:rPr>
              <w:t>Parking:</w:t>
            </w:r>
          </w:p>
          <w:p w14:paraId="5F566AA7" w14:textId="77777777" w:rsidR="009509CE" w:rsidRPr="00610BE3" w:rsidRDefault="009509CE" w:rsidP="00F16309">
            <w:pPr>
              <w:spacing w:before="120" w:after="120"/>
              <w:ind w:right="55"/>
              <w:rPr>
                <w:rFonts w:ascii="IBM Plex Sans" w:eastAsia="Calibri" w:hAnsi="IBM Plex Sans" w:cs="Calibri"/>
                <w:sz w:val="22"/>
                <w:szCs w:val="22"/>
              </w:rPr>
            </w:pPr>
          </w:p>
        </w:tc>
        <w:tc>
          <w:tcPr>
            <w:tcW w:w="3609" w:type="pct"/>
          </w:tcPr>
          <w:p w14:paraId="1146607D" w14:textId="77777777" w:rsidR="009509CE" w:rsidRPr="00610BE3" w:rsidRDefault="009509CE" w:rsidP="00F16309">
            <w:pPr>
              <w:spacing w:before="120" w:after="120"/>
              <w:ind w:right="55"/>
              <w:rPr>
                <w:rFonts w:ascii="IBM Plex Sans" w:hAnsi="IBM Plex Sans" w:cs="Calibri"/>
                <w:sz w:val="22"/>
                <w:szCs w:val="22"/>
              </w:rPr>
            </w:pPr>
            <w:r w:rsidRPr="00610BE3">
              <w:rPr>
                <w:rFonts w:ascii="IBM Plex Sans" w:hAnsi="IBM Plex Sans" w:cs="Calibri"/>
                <w:sz w:val="22"/>
                <w:szCs w:val="22"/>
              </w:rPr>
              <w:t>Parking is extremely limited and allocated according to needs at the discretion of the Domestic Bursar.</w:t>
            </w:r>
          </w:p>
        </w:tc>
      </w:tr>
    </w:tbl>
    <w:p w14:paraId="4462B3E5" w14:textId="24F8DB66" w:rsidR="00CC1AF7" w:rsidRPr="00610BE3" w:rsidRDefault="009509CE" w:rsidP="009509CE">
      <w:pPr>
        <w:rPr>
          <w:rFonts w:ascii="IBM Plex Sans" w:hAnsi="IBM Plex Sans"/>
        </w:rPr>
      </w:pPr>
      <w:r w:rsidRPr="00610BE3">
        <w:rPr>
          <w:rFonts w:ascii="IBM Plex Sans" w:hAnsi="IBM Plex Sans"/>
        </w:rPr>
        <w:lastRenderedPageBreak/>
        <w:t>Further terms and conditions are contained in the Employee Handbook, a copy of which will be supplied on appointment and forms part of the post holder’s contract of employment.</w:t>
      </w:r>
    </w:p>
    <w:p w14:paraId="19D22BA5" w14:textId="6FB69A7E" w:rsidR="009509CE" w:rsidRPr="00610BE3" w:rsidRDefault="00CC1AF7" w:rsidP="004A4D8E">
      <w:pPr>
        <w:rPr>
          <w:rFonts w:ascii="IBM Plex Sans" w:hAnsi="IBM Plex Sans" w:cs="Calibri"/>
          <w:b/>
          <w:u w:val="single"/>
        </w:rPr>
      </w:pPr>
      <w:r w:rsidRPr="00610BE3">
        <w:rPr>
          <w:rFonts w:ascii="IBM Plex Sans" w:hAnsi="IBM Plex Sans"/>
        </w:rPr>
        <w:br w:type="page"/>
      </w:r>
      <w:r w:rsidR="004602C5" w:rsidRPr="00610BE3">
        <w:rPr>
          <w:rFonts w:ascii="IBM Plex Sans" w:hAnsi="IBM Plex Sans"/>
          <w:b/>
          <w:bCs/>
        </w:rPr>
        <w:lastRenderedPageBreak/>
        <w:t>6</w:t>
      </w:r>
      <w:r w:rsidR="009509CE" w:rsidRPr="00610BE3">
        <w:rPr>
          <w:rFonts w:ascii="IBM Plex Sans" w:hAnsi="IBM Plex Sans"/>
          <w:b/>
          <w:bCs/>
        </w:rPr>
        <w:t>.</w:t>
      </w:r>
      <w:r w:rsidR="009509CE" w:rsidRPr="00610BE3">
        <w:rPr>
          <w:rFonts w:ascii="IBM Plex Sans" w:hAnsi="IBM Plex Sans"/>
          <w:b/>
          <w:bCs/>
        </w:rPr>
        <w:tab/>
        <w:t>Application Process</w:t>
      </w:r>
    </w:p>
    <w:p w14:paraId="1DEE72B0" w14:textId="77777777" w:rsidR="007B2F08" w:rsidRPr="00610BE3" w:rsidRDefault="007B2F08" w:rsidP="007B2F08">
      <w:pPr>
        <w:ind w:right="-20"/>
        <w:rPr>
          <w:rFonts w:ascii="IBM Plex Sans" w:hAnsi="IBM Plex Sans" w:cs="Calibri"/>
        </w:rPr>
      </w:pPr>
      <w:r w:rsidRPr="00610BE3">
        <w:rPr>
          <w:rFonts w:ascii="IBM Plex Sans" w:hAnsi="IBM Plex Sans" w:cs="Calibri"/>
        </w:rPr>
        <w:t>Interested applicants should forward the following documents:</w:t>
      </w:r>
    </w:p>
    <w:p w14:paraId="5FB2873A" w14:textId="77777777" w:rsidR="007B2F08" w:rsidRPr="00610BE3" w:rsidRDefault="007B2F08" w:rsidP="007B2F08">
      <w:pPr>
        <w:numPr>
          <w:ilvl w:val="0"/>
          <w:numId w:val="16"/>
        </w:numPr>
        <w:ind w:right="-20"/>
        <w:rPr>
          <w:rFonts w:ascii="IBM Plex Sans" w:hAnsi="IBM Plex Sans" w:cs="Calibri"/>
        </w:rPr>
      </w:pPr>
      <w:r w:rsidRPr="00610BE3">
        <w:rPr>
          <w:rFonts w:ascii="IBM Plex Sans" w:hAnsi="IBM Plex Sans" w:cs="Calibri"/>
        </w:rPr>
        <w:t>An Application Form (found on our website</w:t>
      </w:r>
      <w:proofErr w:type="gramStart"/>
      <w:r w:rsidRPr="00610BE3">
        <w:rPr>
          <w:rFonts w:ascii="IBM Plex Sans" w:hAnsi="IBM Plex Sans" w:cs="Calibri"/>
        </w:rPr>
        <w:t>);</w:t>
      </w:r>
      <w:proofErr w:type="gramEnd"/>
    </w:p>
    <w:p w14:paraId="51AE76C7" w14:textId="0854FC20" w:rsidR="007B2F08" w:rsidRPr="00610BE3" w:rsidRDefault="007B2F08" w:rsidP="006D4390">
      <w:pPr>
        <w:numPr>
          <w:ilvl w:val="0"/>
          <w:numId w:val="16"/>
        </w:numPr>
        <w:ind w:right="-20"/>
        <w:rPr>
          <w:rFonts w:ascii="IBM Plex Sans" w:hAnsi="IBM Plex Sans" w:cs="Calibri"/>
        </w:rPr>
      </w:pPr>
      <w:r w:rsidRPr="00610BE3">
        <w:rPr>
          <w:rFonts w:ascii="IBM Plex Sans" w:hAnsi="IBM Plex Sans" w:cs="Calibri"/>
        </w:rPr>
        <w:t xml:space="preserve">A </w:t>
      </w:r>
      <w:proofErr w:type="gramStart"/>
      <w:r w:rsidRPr="00610BE3">
        <w:rPr>
          <w:rFonts w:ascii="IBM Plex Sans" w:hAnsi="IBM Plex Sans" w:cs="Calibri"/>
        </w:rPr>
        <w:t>covering</w:t>
      </w:r>
      <w:proofErr w:type="gramEnd"/>
      <w:r w:rsidRPr="00610BE3">
        <w:rPr>
          <w:rFonts w:ascii="IBM Plex Sans" w:hAnsi="IBM Plex Sans" w:cs="Calibri"/>
        </w:rPr>
        <w:t xml:space="preserve"> letter, which explains how you meet the selection criteria for the post. </w:t>
      </w:r>
    </w:p>
    <w:p w14:paraId="67C04923" w14:textId="77777777" w:rsidR="00385AD9" w:rsidRPr="00610BE3" w:rsidRDefault="00385AD9" w:rsidP="00385AD9">
      <w:pPr>
        <w:autoSpaceDE w:val="0"/>
        <w:autoSpaceDN w:val="0"/>
        <w:adjustRightInd w:val="0"/>
        <w:spacing w:after="0" w:line="240" w:lineRule="auto"/>
        <w:rPr>
          <w:rFonts w:ascii="IBM Plex Sans" w:eastAsia="Times New Roman" w:hAnsi="IBM Plex Sans" w:cs="Calibri"/>
          <w:b/>
          <w:bCs/>
          <w:lang w:val="en-GB"/>
        </w:rPr>
      </w:pPr>
      <w:r w:rsidRPr="00610BE3">
        <w:rPr>
          <w:rFonts w:ascii="IBM Plex Sans" w:eastAsia="Times New Roman" w:hAnsi="IBM Plex Sans" w:cs="Calibri"/>
          <w:b/>
          <w:bCs/>
          <w:lang w:val="en-GB"/>
        </w:rPr>
        <w:t xml:space="preserve">There is no </w:t>
      </w:r>
      <w:proofErr w:type="gramStart"/>
      <w:r w:rsidRPr="00610BE3">
        <w:rPr>
          <w:rFonts w:ascii="IBM Plex Sans" w:eastAsia="Times New Roman" w:hAnsi="IBM Plex Sans" w:cs="Calibri"/>
          <w:b/>
          <w:bCs/>
          <w:lang w:val="en-GB"/>
        </w:rPr>
        <w:t>deadline</w:t>
      </w:r>
      <w:proofErr w:type="gramEnd"/>
      <w:r w:rsidRPr="00610BE3">
        <w:rPr>
          <w:rFonts w:ascii="IBM Plex Sans" w:eastAsia="Times New Roman" w:hAnsi="IBM Plex Sans" w:cs="Calibri"/>
          <w:b/>
          <w:bCs/>
          <w:lang w:val="en-GB"/>
        </w:rPr>
        <w:t xml:space="preserve"> and applications will remain open until the post is filled. </w:t>
      </w:r>
    </w:p>
    <w:p w14:paraId="56C2B90D" w14:textId="77777777" w:rsidR="00385AD9" w:rsidRPr="00610BE3" w:rsidRDefault="00385AD9" w:rsidP="00385AD9">
      <w:pPr>
        <w:autoSpaceDE w:val="0"/>
        <w:autoSpaceDN w:val="0"/>
        <w:adjustRightInd w:val="0"/>
        <w:spacing w:after="0" w:line="240" w:lineRule="auto"/>
        <w:rPr>
          <w:rFonts w:ascii="IBM Plex Sans" w:eastAsia="Times New Roman" w:hAnsi="IBM Plex Sans" w:cs="Calibri"/>
          <w:lang w:val="en-GB"/>
        </w:rPr>
      </w:pPr>
    </w:p>
    <w:p w14:paraId="074212CD" w14:textId="77777777" w:rsidR="00385AD9" w:rsidRPr="00610BE3" w:rsidRDefault="00385AD9" w:rsidP="00385AD9">
      <w:pPr>
        <w:autoSpaceDE w:val="0"/>
        <w:autoSpaceDN w:val="0"/>
        <w:adjustRightInd w:val="0"/>
        <w:spacing w:after="0" w:line="240" w:lineRule="auto"/>
        <w:rPr>
          <w:rFonts w:ascii="IBM Plex Sans" w:eastAsia="Times New Roman" w:hAnsi="IBM Plex Sans" w:cs="Calibri"/>
          <w:lang w:val="en-GB"/>
        </w:rPr>
      </w:pPr>
      <w:r w:rsidRPr="00610BE3">
        <w:rPr>
          <w:rFonts w:ascii="IBM Plex Sans" w:eastAsia="Times New Roman" w:hAnsi="IBM Plex Sans" w:cs="Calibri"/>
          <w:lang w:val="en-GB"/>
        </w:rPr>
        <w:t>Applications can also be sent to the HR Department, St Edmund Hall, Queen’s Lane, Oxford, OX1 4AR.</w:t>
      </w:r>
    </w:p>
    <w:p w14:paraId="0CD7E53E" w14:textId="77777777" w:rsidR="00385AD9" w:rsidRPr="00610BE3" w:rsidRDefault="00385AD9" w:rsidP="00385AD9">
      <w:pPr>
        <w:autoSpaceDE w:val="0"/>
        <w:autoSpaceDN w:val="0"/>
        <w:adjustRightInd w:val="0"/>
        <w:spacing w:after="0" w:line="240" w:lineRule="auto"/>
        <w:ind w:right="-20"/>
        <w:rPr>
          <w:rFonts w:ascii="IBM Plex Sans" w:eastAsia="Times New Roman" w:hAnsi="IBM Plex Sans" w:cs="Calibri"/>
          <w:lang w:val="en-GB"/>
        </w:rPr>
      </w:pPr>
    </w:p>
    <w:p w14:paraId="518239CA" w14:textId="77777777" w:rsidR="00385AD9" w:rsidRPr="00610BE3" w:rsidRDefault="00385AD9" w:rsidP="00385AD9">
      <w:pPr>
        <w:autoSpaceDE w:val="0"/>
        <w:autoSpaceDN w:val="0"/>
        <w:adjustRightInd w:val="0"/>
        <w:spacing w:after="0" w:line="240" w:lineRule="auto"/>
        <w:ind w:right="-20"/>
        <w:rPr>
          <w:rFonts w:ascii="IBM Plex Sans" w:eastAsia="Times New Roman" w:hAnsi="IBM Plex Sans" w:cs="Calibri"/>
          <w:lang w:val="en-GB"/>
        </w:rPr>
      </w:pPr>
      <w:r w:rsidRPr="00610BE3">
        <w:rPr>
          <w:rFonts w:ascii="IBM Plex Sans" w:eastAsia="Times New Roman" w:hAnsi="IBM Plex Sans" w:cs="Calibri"/>
          <w:lang w:val="en-GB"/>
        </w:rPr>
        <w:t xml:space="preserve">Informal enquiries about the post should be directed to </w:t>
      </w:r>
      <w:hyperlink r:id="rId9" w:history="1">
        <w:r w:rsidRPr="00610BE3">
          <w:rPr>
            <w:rFonts w:ascii="IBM Plex Sans" w:eastAsia="Times New Roman" w:hAnsi="IBM Plex Sans" w:cs="Calibri"/>
            <w:color w:val="0000FF"/>
            <w:u w:val="single"/>
            <w:lang w:val="en-GB"/>
          </w:rPr>
          <w:t>recruitment@seh.ox.ac.uk</w:t>
        </w:r>
      </w:hyperlink>
      <w:r w:rsidRPr="00610BE3">
        <w:rPr>
          <w:rFonts w:ascii="IBM Plex Sans" w:eastAsia="Times New Roman" w:hAnsi="IBM Plex Sans" w:cs="Calibri"/>
          <w:lang w:val="en-GB"/>
        </w:rPr>
        <w:t>.</w:t>
      </w:r>
    </w:p>
    <w:p w14:paraId="0BEFD20D" w14:textId="77777777" w:rsidR="00385AD9" w:rsidRPr="00610BE3" w:rsidRDefault="00385AD9" w:rsidP="00385AD9">
      <w:pPr>
        <w:autoSpaceDE w:val="0"/>
        <w:autoSpaceDN w:val="0"/>
        <w:adjustRightInd w:val="0"/>
        <w:spacing w:after="0" w:line="240" w:lineRule="auto"/>
        <w:rPr>
          <w:rFonts w:ascii="IBM Plex Sans" w:eastAsia="Times New Roman" w:hAnsi="IBM Plex Sans" w:cs="Calibri"/>
          <w:lang w:val="en-GB"/>
        </w:rPr>
      </w:pPr>
    </w:p>
    <w:p w14:paraId="0A5A0422" w14:textId="77777777" w:rsidR="00385AD9" w:rsidRPr="00610BE3" w:rsidRDefault="00385AD9" w:rsidP="00385AD9">
      <w:pPr>
        <w:autoSpaceDE w:val="0"/>
        <w:autoSpaceDN w:val="0"/>
        <w:adjustRightInd w:val="0"/>
        <w:spacing w:after="0" w:line="240" w:lineRule="auto"/>
        <w:ind w:right="-20"/>
        <w:rPr>
          <w:rFonts w:ascii="IBM Plex Sans" w:eastAsia="Times New Roman" w:hAnsi="IBM Plex Sans" w:cs="Calibri"/>
          <w:lang w:val="en-GB"/>
        </w:rPr>
      </w:pPr>
      <w:r w:rsidRPr="00610BE3">
        <w:rPr>
          <w:rFonts w:ascii="IBM Plex Sans" w:eastAsia="Times New Roman" w:hAnsi="IBM Plex Sans" w:cs="Calibri"/>
          <w:lang w:val="en-GB"/>
        </w:rPr>
        <w:t xml:space="preserve">All candidates will receive a </w:t>
      </w:r>
      <w:proofErr w:type="gramStart"/>
      <w:r w:rsidRPr="00610BE3">
        <w:rPr>
          <w:rFonts w:ascii="IBM Plex Sans" w:eastAsia="Times New Roman" w:hAnsi="IBM Plex Sans" w:cs="Calibri"/>
          <w:lang w:val="en-GB"/>
        </w:rPr>
        <w:t>response</w:t>
      </w:r>
      <w:proofErr w:type="gramEnd"/>
      <w:r w:rsidRPr="00610BE3">
        <w:rPr>
          <w:rFonts w:ascii="IBM Plex Sans" w:eastAsia="Times New Roman" w:hAnsi="IBM Plex Sans" w:cs="Calibri"/>
          <w:lang w:val="en-GB"/>
        </w:rPr>
        <w:t xml:space="preserve"> and shortlisted candidates will be invited to interview.</w:t>
      </w:r>
    </w:p>
    <w:p w14:paraId="3A5D43CD" w14:textId="77777777" w:rsidR="00385AD9" w:rsidRPr="00610BE3" w:rsidRDefault="00385AD9" w:rsidP="00385AD9">
      <w:pPr>
        <w:autoSpaceDE w:val="0"/>
        <w:autoSpaceDN w:val="0"/>
        <w:adjustRightInd w:val="0"/>
        <w:spacing w:after="0" w:line="240" w:lineRule="auto"/>
        <w:ind w:right="-20"/>
        <w:rPr>
          <w:rFonts w:ascii="IBM Plex Sans" w:eastAsia="Times New Roman" w:hAnsi="IBM Plex Sans" w:cs="Calibri"/>
          <w:lang w:val="en-GB"/>
        </w:rPr>
      </w:pPr>
    </w:p>
    <w:p w14:paraId="699DD23E" w14:textId="3B8EF6CC" w:rsidR="00385AD9" w:rsidRPr="00610BE3" w:rsidRDefault="00385AD9" w:rsidP="00385AD9">
      <w:pPr>
        <w:autoSpaceDE w:val="0"/>
        <w:autoSpaceDN w:val="0"/>
        <w:adjustRightInd w:val="0"/>
        <w:spacing w:after="0" w:line="240" w:lineRule="auto"/>
        <w:ind w:right="-20"/>
        <w:rPr>
          <w:rFonts w:ascii="IBM Plex Sans" w:eastAsia="Times New Roman" w:hAnsi="IBM Plex Sans" w:cs="Calibri"/>
          <w:lang w:val="en-GB"/>
        </w:rPr>
      </w:pPr>
      <w:r w:rsidRPr="00610BE3">
        <w:rPr>
          <w:rFonts w:ascii="IBM Plex Sans" w:eastAsia="Times New Roman" w:hAnsi="IBM Plex Sans" w:cs="Calibri"/>
          <w:lang w:val="en-GB"/>
        </w:rPr>
        <w:t>The successful candidate will be expected to start as soon as possible.</w:t>
      </w:r>
    </w:p>
    <w:p w14:paraId="46542E54" w14:textId="77777777" w:rsidR="00385AD9" w:rsidRPr="00610BE3" w:rsidRDefault="00385AD9" w:rsidP="00385AD9">
      <w:pPr>
        <w:autoSpaceDE w:val="0"/>
        <w:autoSpaceDN w:val="0"/>
        <w:adjustRightInd w:val="0"/>
        <w:spacing w:after="0" w:line="240" w:lineRule="auto"/>
        <w:ind w:right="-20"/>
        <w:rPr>
          <w:rFonts w:ascii="IBM Plex Sans" w:hAnsi="IBM Plex Sans" w:cs="Calibri"/>
          <w:lang w:val="en-GB"/>
        </w:rPr>
      </w:pPr>
    </w:p>
    <w:p w14:paraId="25D7BBD5" w14:textId="77777777" w:rsidR="007B2F08" w:rsidRPr="00610BE3" w:rsidRDefault="007B2F08" w:rsidP="007B2F08">
      <w:pPr>
        <w:ind w:right="-20"/>
        <w:rPr>
          <w:rFonts w:ascii="IBM Plex Sans" w:hAnsi="IBM Plex Sans" w:cs="Calibri"/>
          <w:b/>
          <w:bCs/>
          <w:u w:val="single"/>
          <w:lang w:val="en"/>
        </w:rPr>
      </w:pPr>
      <w:r w:rsidRPr="00610BE3">
        <w:rPr>
          <w:rFonts w:ascii="IBM Plex Sans" w:hAnsi="IBM Plex Sans" w:cs="Calibri"/>
          <w:b/>
          <w:bCs/>
          <w:u w:val="single"/>
        </w:rPr>
        <w:t xml:space="preserve">Equality of </w:t>
      </w:r>
      <w:r w:rsidRPr="00610BE3">
        <w:rPr>
          <w:rFonts w:ascii="IBM Plex Sans" w:hAnsi="IBM Plex Sans" w:cs="Calibri"/>
          <w:b/>
          <w:bCs/>
          <w:u w:val="single"/>
          <w:lang w:val="en"/>
        </w:rPr>
        <w:t>Opportunity</w:t>
      </w:r>
    </w:p>
    <w:p w14:paraId="604DAA07" w14:textId="77777777" w:rsidR="007B2F08" w:rsidRPr="00610BE3" w:rsidRDefault="007B2F08" w:rsidP="007B2F08">
      <w:pPr>
        <w:ind w:right="-20"/>
        <w:rPr>
          <w:rFonts w:ascii="IBM Plex Sans" w:hAnsi="IBM Plex Sans" w:cs="Calibri"/>
        </w:rPr>
      </w:pPr>
      <w:r w:rsidRPr="00610BE3">
        <w:rPr>
          <w:rFonts w:ascii="IBM Plex Sans" w:hAnsi="IBM Plex Sans" w:cs="Calibri"/>
        </w:rPr>
        <w:t xml:space="preserve">The Equal Opportunities policy of the College requires that all staff are offered equal opportunities within employment. Entry into employment will be determined only by personal merit and the application of criteria related to the post. Subject to statutory provisions, no applicant will be treated less </w:t>
      </w:r>
      <w:proofErr w:type="spellStart"/>
      <w:r w:rsidRPr="00610BE3">
        <w:rPr>
          <w:rFonts w:ascii="IBM Plex Sans" w:hAnsi="IBM Plex Sans" w:cs="Calibri"/>
        </w:rPr>
        <w:t>favourably</w:t>
      </w:r>
      <w:proofErr w:type="spellEnd"/>
      <w:r w:rsidRPr="00610BE3">
        <w:rPr>
          <w:rFonts w:ascii="IBM Plex Sans" w:hAnsi="IBM Plex Sans" w:cs="Calibri"/>
        </w:rPr>
        <w:t xml:space="preserve"> than another because of age, disability, gender reassignment, marriage or civil partnership, pregnancy or maternity, race, religion or belief, sex, or sexual orientation.</w:t>
      </w:r>
    </w:p>
    <w:p w14:paraId="1E80AB9B" w14:textId="77777777" w:rsidR="007B2F08" w:rsidRPr="00610BE3" w:rsidRDefault="007B2F08" w:rsidP="007B2F08">
      <w:pPr>
        <w:ind w:right="-20"/>
        <w:rPr>
          <w:rFonts w:ascii="IBM Plex Sans" w:hAnsi="IBM Plex Sans" w:cs="Calibri"/>
          <w:b/>
          <w:i/>
          <w:u w:val="single"/>
        </w:rPr>
      </w:pPr>
      <w:r w:rsidRPr="00610BE3">
        <w:rPr>
          <w:rFonts w:ascii="IBM Plex Sans" w:hAnsi="IBM Plex Sans" w:cs="Calibri"/>
          <w:b/>
          <w:u w:val="single"/>
        </w:rPr>
        <w:t>Recruitment Monitoring</w:t>
      </w:r>
    </w:p>
    <w:p w14:paraId="4B714325" w14:textId="26821413" w:rsidR="007B7EBC" w:rsidRPr="00610BE3" w:rsidRDefault="007B2F08" w:rsidP="009509CE">
      <w:pPr>
        <w:ind w:right="-20"/>
        <w:rPr>
          <w:rFonts w:ascii="IBM Plex Sans" w:hAnsi="IBM Plex Sans" w:cs="Calibri"/>
        </w:rPr>
      </w:pPr>
      <w:r w:rsidRPr="00610BE3">
        <w:rPr>
          <w:rFonts w:ascii="IBM Plex Sans" w:hAnsi="IBM Plex Sans" w:cs="Calibri"/>
        </w:rPr>
        <w:t xml:space="preserve">Please consider completing the online Equal Opportunity Monitoring Form.  Submission of this form is voluntary and does not form part of the selection process, but we would be grateful if you are willing to return it with your application to assist us with our equal opportunity monitoring. A paper copy can be obtained on the website or by emailing </w:t>
      </w:r>
      <w:hyperlink r:id="rId10" w:history="1">
        <w:r w:rsidRPr="00610BE3">
          <w:rPr>
            <w:rStyle w:val="Hyperlink"/>
            <w:rFonts w:ascii="IBM Plex Sans" w:hAnsi="IBM Plex Sans" w:cs="Calibri"/>
          </w:rPr>
          <w:t>recruitment@seh.ox.ac.uk</w:t>
        </w:r>
      </w:hyperlink>
      <w:r w:rsidRPr="00610BE3">
        <w:rPr>
          <w:rFonts w:ascii="IBM Plex Sans" w:hAnsi="IBM Plex Sans" w:cs="Calibri"/>
        </w:rPr>
        <w:t>.</w:t>
      </w:r>
    </w:p>
    <w:p w14:paraId="428C1DFF" w14:textId="77777777" w:rsidR="009509CE" w:rsidRPr="00610BE3" w:rsidRDefault="009509CE" w:rsidP="009509CE">
      <w:pPr>
        <w:rPr>
          <w:rFonts w:ascii="IBM Plex Sans" w:hAnsi="IBM Plex Sans" w:cs="Calibri"/>
          <w:i/>
          <w:u w:val="single"/>
        </w:rPr>
      </w:pPr>
      <w:r w:rsidRPr="00610BE3">
        <w:rPr>
          <w:rFonts w:ascii="IBM Plex Sans" w:hAnsi="IBM Plex Sans" w:cs="Calibri"/>
          <w:i/>
          <w:u w:val="single"/>
        </w:rPr>
        <w:t>Notes</w:t>
      </w:r>
    </w:p>
    <w:p w14:paraId="3D0AAC68" w14:textId="72125513" w:rsidR="009509CE" w:rsidRPr="00610BE3" w:rsidRDefault="009509CE" w:rsidP="00423B0C">
      <w:pPr>
        <w:widowControl/>
        <w:numPr>
          <w:ilvl w:val="0"/>
          <w:numId w:val="5"/>
        </w:numPr>
        <w:spacing w:after="0" w:line="240" w:lineRule="auto"/>
        <w:rPr>
          <w:rFonts w:ascii="IBM Plex Sans" w:eastAsia="Calibri" w:hAnsi="IBM Plex Sans" w:cs="Calibri"/>
          <w:i/>
        </w:rPr>
      </w:pPr>
      <w:r w:rsidRPr="00610BE3">
        <w:rPr>
          <w:rFonts w:ascii="IBM Plex Sans" w:eastAsia="Calibri" w:hAnsi="IBM Plex Sans" w:cs="Calibri"/>
          <w:i/>
        </w:rPr>
        <w:t>This employment is subject to the provision of original documentation to establish the right to work and remain in the UK.</w:t>
      </w:r>
    </w:p>
    <w:p w14:paraId="4F0B0789" w14:textId="128FDE10" w:rsidR="009509CE" w:rsidRPr="00610BE3" w:rsidRDefault="009509CE" w:rsidP="00F05765">
      <w:pPr>
        <w:widowControl/>
        <w:numPr>
          <w:ilvl w:val="0"/>
          <w:numId w:val="5"/>
        </w:numPr>
        <w:spacing w:after="0" w:line="240" w:lineRule="auto"/>
        <w:rPr>
          <w:rFonts w:ascii="IBM Plex Sans" w:eastAsia="Calibri" w:hAnsi="IBM Plex Sans" w:cs="Calibri"/>
          <w:i/>
        </w:rPr>
      </w:pPr>
      <w:r w:rsidRPr="00610BE3">
        <w:rPr>
          <w:rFonts w:ascii="IBM Plex Sans" w:eastAsia="Calibri" w:hAnsi="IBM Plex Sans" w:cs="Calibri"/>
          <w:i/>
        </w:rPr>
        <w:t xml:space="preserve">All data supplied by applicants will be used only for the purpose of determining their suitability for the </w:t>
      </w:r>
      <w:proofErr w:type="gramStart"/>
      <w:r w:rsidRPr="00610BE3">
        <w:rPr>
          <w:rFonts w:ascii="IBM Plex Sans" w:eastAsia="Calibri" w:hAnsi="IBM Plex Sans" w:cs="Calibri"/>
          <w:i/>
        </w:rPr>
        <w:t>post, and</w:t>
      </w:r>
      <w:proofErr w:type="gramEnd"/>
      <w:r w:rsidRPr="00610BE3">
        <w:rPr>
          <w:rFonts w:ascii="IBM Plex Sans" w:eastAsia="Calibri" w:hAnsi="IBM Plex Sans" w:cs="Calibri"/>
          <w:i/>
        </w:rPr>
        <w:t xml:space="preserve"> will be held in accordance with the principles of the General Data Protection Regulations.</w:t>
      </w:r>
    </w:p>
    <w:p w14:paraId="5ABF88D7" w14:textId="5A79068C" w:rsidR="009509CE" w:rsidRPr="00610BE3" w:rsidRDefault="009509CE" w:rsidP="008D240F">
      <w:pPr>
        <w:widowControl/>
        <w:numPr>
          <w:ilvl w:val="0"/>
          <w:numId w:val="5"/>
        </w:numPr>
        <w:spacing w:after="0" w:line="240" w:lineRule="auto"/>
        <w:rPr>
          <w:rFonts w:ascii="IBM Plex Sans" w:eastAsia="Calibri" w:hAnsi="IBM Plex Sans" w:cs="Calibri"/>
          <w:i/>
        </w:rPr>
      </w:pPr>
      <w:r w:rsidRPr="00610BE3">
        <w:rPr>
          <w:rFonts w:ascii="IBM Plex Sans" w:eastAsia="Calibri" w:hAnsi="IBM Plex Sans" w:cs="Calibri"/>
          <w:i/>
        </w:rPr>
        <w:t xml:space="preserve">St Edmund Hall is an Equal Opportunities Employer.  Conduct against fellow employees and college members that is offensive or detrimental to them on grounds of age, disability, gender reassignment, marriage or civil partnership, pregnancy or maternity, race, religion or belief, </w:t>
      </w:r>
      <w:proofErr w:type="gramStart"/>
      <w:r w:rsidRPr="00610BE3">
        <w:rPr>
          <w:rFonts w:ascii="IBM Plex Sans" w:eastAsia="Calibri" w:hAnsi="IBM Plex Sans" w:cs="Calibri"/>
          <w:i/>
        </w:rPr>
        <w:t>sex  or</w:t>
      </w:r>
      <w:proofErr w:type="gramEnd"/>
      <w:r w:rsidRPr="00610BE3">
        <w:rPr>
          <w:rFonts w:ascii="IBM Plex Sans" w:eastAsia="Calibri" w:hAnsi="IBM Plex Sans" w:cs="Calibri"/>
          <w:i/>
        </w:rPr>
        <w:t xml:space="preserve"> sexual orientation, is not tolerated.</w:t>
      </w:r>
    </w:p>
    <w:p w14:paraId="00F173A8" w14:textId="77777777" w:rsidR="009509CE" w:rsidRPr="00610BE3" w:rsidRDefault="009509CE" w:rsidP="009509CE">
      <w:pPr>
        <w:widowControl/>
        <w:numPr>
          <w:ilvl w:val="0"/>
          <w:numId w:val="5"/>
        </w:numPr>
        <w:spacing w:after="240" w:line="240" w:lineRule="auto"/>
        <w:outlineLvl w:val="0"/>
        <w:rPr>
          <w:rFonts w:ascii="IBM Plex Sans" w:eastAsia="Calibri" w:hAnsi="IBM Plex Sans" w:cs="Calibri"/>
          <w:i/>
        </w:rPr>
      </w:pPr>
      <w:r w:rsidRPr="00610BE3">
        <w:rPr>
          <w:rFonts w:ascii="IBM Plex Sans" w:eastAsia="Calibri" w:hAnsi="IBM Plex Sans" w:cs="Calibri"/>
          <w:i/>
        </w:rPr>
        <w:t>Smoking (including electronic devices) is not permitted at any of the sites or buildings belonging to St Edmund Hall.</w:t>
      </w:r>
    </w:p>
    <w:sectPr w:rsidR="009509CE" w:rsidRPr="00610BE3" w:rsidSect="00FF5881">
      <w:footerReference w:type="default" r:id="rId11"/>
      <w:pgSz w:w="12240" w:h="15840"/>
      <w:pgMar w:top="709" w:right="1380" w:bottom="568"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5401" w14:textId="77777777" w:rsidR="00527139" w:rsidRDefault="00527139" w:rsidP="001E0685">
      <w:pPr>
        <w:spacing w:after="0" w:line="240" w:lineRule="auto"/>
      </w:pPr>
      <w:r>
        <w:separator/>
      </w:r>
    </w:p>
  </w:endnote>
  <w:endnote w:type="continuationSeparator" w:id="0">
    <w:p w14:paraId="5FEB8015" w14:textId="77777777" w:rsidR="00527139" w:rsidRDefault="00527139" w:rsidP="001E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50753"/>
      <w:docPartObj>
        <w:docPartGallery w:val="Page Numbers (Bottom of Page)"/>
        <w:docPartUnique/>
      </w:docPartObj>
    </w:sdtPr>
    <w:sdtEndPr>
      <w:rPr>
        <w:noProof/>
      </w:rPr>
    </w:sdtEndPr>
    <w:sdtContent>
      <w:p w14:paraId="0882D91C" w14:textId="1A7083AC" w:rsidR="001E0685" w:rsidRDefault="001E0685">
        <w:pPr>
          <w:pStyle w:val="Footer"/>
          <w:jc w:val="center"/>
        </w:pPr>
        <w:r>
          <w:fldChar w:fldCharType="begin"/>
        </w:r>
        <w:r>
          <w:instrText xml:space="preserve"> PAGE   \* MERGEFORMAT </w:instrText>
        </w:r>
        <w:r>
          <w:fldChar w:fldCharType="separate"/>
        </w:r>
        <w:r w:rsidR="00FF5881">
          <w:rPr>
            <w:noProof/>
          </w:rPr>
          <w:t>6</w:t>
        </w:r>
        <w:r>
          <w:rPr>
            <w:noProof/>
          </w:rPr>
          <w:fldChar w:fldCharType="end"/>
        </w:r>
      </w:p>
    </w:sdtContent>
  </w:sdt>
  <w:p w14:paraId="04221D13" w14:textId="77777777" w:rsidR="001E0685" w:rsidRDefault="001E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1AD2" w14:textId="77777777" w:rsidR="00527139" w:rsidRDefault="00527139" w:rsidP="001E0685">
      <w:pPr>
        <w:spacing w:after="0" w:line="240" w:lineRule="auto"/>
      </w:pPr>
      <w:r>
        <w:separator/>
      </w:r>
    </w:p>
  </w:footnote>
  <w:footnote w:type="continuationSeparator" w:id="0">
    <w:p w14:paraId="52CBD161" w14:textId="77777777" w:rsidR="00527139" w:rsidRDefault="00527139" w:rsidP="001E0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BF"/>
    <w:multiLevelType w:val="hybridMultilevel"/>
    <w:tmpl w:val="2828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F53A9"/>
    <w:multiLevelType w:val="hybridMultilevel"/>
    <w:tmpl w:val="485EB894"/>
    <w:lvl w:ilvl="0" w:tplc="B7362B0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495861"/>
    <w:multiLevelType w:val="hybridMultilevel"/>
    <w:tmpl w:val="9B44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E6073"/>
    <w:multiLevelType w:val="hybridMultilevel"/>
    <w:tmpl w:val="ABFC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07C81"/>
    <w:multiLevelType w:val="hybridMultilevel"/>
    <w:tmpl w:val="6A58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3A2B3D"/>
    <w:multiLevelType w:val="hybridMultilevel"/>
    <w:tmpl w:val="D742853A"/>
    <w:lvl w:ilvl="0" w:tplc="BB02DC1C">
      <w:start w:val="1"/>
      <w:numFmt w:val="decimal"/>
      <w:lvlText w:val="%1."/>
      <w:lvlJc w:val="left"/>
      <w:pPr>
        <w:ind w:left="825" w:hanging="465"/>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FA3948"/>
    <w:multiLevelType w:val="hybridMultilevel"/>
    <w:tmpl w:val="7ED8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23820"/>
    <w:multiLevelType w:val="hybridMultilevel"/>
    <w:tmpl w:val="053AC57E"/>
    <w:lvl w:ilvl="0" w:tplc="4E7EAC3C">
      <w:start w:val="2"/>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8" w15:restartNumberingAfterBreak="0">
    <w:nsid w:val="2ED43021"/>
    <w:multiLevelType w:val="hybridMultilevel"/>
    <w:tmpl w:val="4CEC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67DF3"/>
    <w:multiLevelType w:val="hybridMultilevel"/>
    <w:tmpl w:val="514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749A1"/>
    <w:multiLevelType w:val="hybridMultilevel"/>
    <w:tmpl w:val="EF34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F08D0"/>
    <w:multiLevelType w:val="hybridMultilevel"/>
    <w:tmpl w:val="3F0AC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54CD4"/>
    <w:multiLevelType w:val="hybridMultilevel"/>
    <w:tmpl w:val="3F58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0400B"/>
    <w:multiLevelType w:val="hybridMultilevel"/>
    <w:tmpl w:val="A948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71594"/>
    <w:multiLevelType w:val="hybridMultilevel"/>
    <w:tmpl w:val="0720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979C3"/>
    <w:multiLevelType w:val="hybridMultilevel"/>
    <w:tmpl w:val="F23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B17A2"/>
    <w:multiLevelType w:val="hybridMultilevel"/>
    <w:tmpl w:val="382A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C5513"/>
    <w:multiLevelType w:val="hybridMultilevel"/>
    <w:tmpl w:val="9B70BDF4"/>
    <w:lvl w:ilvl="0" w:tplc="BB02DC1C">
      <w:start w:val="1"/>
      <w:numFmt w:val="decimal"/>
      <w:lvlText w:val="%1."/>
      <w:lvlJc w:val="left"/>
      <w:pPr>
        <w:ind w:left="825" w:hanging="46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D5D2EC7"/>
    <w:multiLevelType w:val="hybridMultilevel"/>
    <w:tmpl w:val="CE02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1222C"/>
    <w:multiLevelType w:val="hybridMultilevel"/>
    <w:tmpl w:val="D3D298FE"/>
    <w:lvl w:ilvl="0" w:tplc="C418467C">
      <w:start w:val="1"/>
      <w:numFmt w:val="decimal"/>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72038455">
    <w:abstractNumId w:val="1"/>
  </w:num>
  <w:num w:numId="2" w16cid:durableId="2046057925">
    <w:abstractNumId w:val="15"/>
  </w:num>
  <w:num w:numId="3" w16cid:durableId="892934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4965">
    <w:abstractNumId w:val="7"/>
  </w:num>
  <w:num w:numId="5" w16cid:durableId="1389912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112048">
    <w:abstractNumId w:val="5"/>
  </w:num>
  <w:num w:numId="7" w16cid:durableId="720710773">
    <w:abstractNumId w:val="16"/>
  </w:num>
  <w:num w:numId="8" w16cid:durableId="534539597">
    <w:abstractNumId w:val="11"/>
  </w:num>
  <w:num w:numId="9" w16cid:durableId="516503053">
    <w:abstractNumId w:val="10"/>
  </w:num>
  <w:num w:numId="10" w16cid:durableId="1129739902">
    <w:abstractNumId w:val="12"/>
  </w:num>
  <w:num w:numId="11" w16cid:durableId="1759788976">
    <w:abstractNumId w:val="8"/>
  </w:num>
  <w:num w:numId="12" w16cid:durableId="448859373">
    <w:abstractNumId w:val="9"/>
  </w:num>
  <w:num w:numId="13" w16cid:durableId="1150171991">
    <w:abstractNumId w:val="14"/>
  </w:num>
  <w:num w:numId="14" w16cid:durableId="1765298583">
    <w:abstractNumId w:val="6"/>
  </w:num>
  <w:num w:numId="15" w16cid:durableId="746070610">
    <w:abstractNumId w:val="13"/>
  </w:num>
  <w:num w:numId="16" w16cid:durableId="915480876">
    <w:abstractNumId w:val="3"/>
  </w:num>
  <w:num w:numId="17" w16cid:durableId="2055080663">
    <w:abstractNumId w:val="4"/>
  </w:num>
  <w:num w:numId="18" w16cid:durableId="119803985">
    <w:abstractNumId w:val="2"/>
  </w:num>
  <w:num w:numId="19" w16cid:durableId="1997950897">
    <w:abstractNumId w:val="18"/>
  </w:num>
  <w:num w:numId="20" w16cid:durableId="188143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10"/>
    <w:rsid w:val="00000782"/>
    <w:rsid w:val="00000DFC"/>
    <w:rsid w:val="00004F7F"/>
    <w:rsid w:val="00005D41"/>
    <w:rsid w:val="00010E76"/>
    <w:rsid w:val="000128E4"/>
    <w:rsid w:val="000134F0"/>
    <w:rsid w:val="00015A17"/>
    <w:rsid w:val="00022D4F"/>
    <w:rsid w:val="00032A67"/>
    <w:rsid w:val="00032E54"/>
    <w:rsid w:val="00051CD5"/>
    <w:rsid w:val="00061046"/>
    <w:rsid w:val="00066014"/>
    <w:rsid w:val="0006719A"/>
    <w:rsid w:val="00067A61"/>
    <w:rsid w:val="00070F16"/>
    <w:rsid w:val="0007710B"/>
    <w:rsid w:val="000A2963"/>
    <w:rsid w:val="000C78F4"/>
    <w:rsid w:val="000D5C09"/>
    <w:rsid w:val="000F4833"/>
    <w:rsid w:val="00113533"/>
    <w:rsid w:val="00125F56"/>
    <w:rsid w:val="00130D61"/>
    <w:rsid w:val="001367EA"/>
    <w:rsid w:val="00171EB2"/>
    <w:rsid w:val="00176833"/>
    <w:rsid w:val="0018417D"/>
    <w:rsid w:val="0019591B"/>
    <w:rsid w:val="00195F74"/>
    <w:rsid w:val="001A3614"/>
    <w:rsid w:val="001A4AF0"/>
    <w:rsid w:val="001B0498"/>
    <w:rsid w:val="001C1708"/>
    <w:rsid w:val="001C2D35"/>
    <w:rsid w:val="001D091D"/>
    <w:rsid w:val="001D5F9C"/>
    <w:rsid w:val="001E0685"/>
    <w:rsid w:val="001E2AB6"/>
    <w:rsid w:val="001E3E6A"/>
    <w:rsid w:val="001E59B8"/>
    <w:rsid w:val="001E6D08"/>
    <w:rsid w:val="00210A19"/>
    <w:rsid w:val="00211776"/>
    <w:rsid w:val="00221681"/>
    <w:rsid w:val="00247F73"/>
    <w:rsid w:val="00261EB8"/>
    <w:rsid w:val="002735B3"/>
    <w:rsid w:val="002838D4"/>
    <w:rsid w:val="00296EC7"/>
    <w:rsid w:val="002B2BBD"/>
    <w:rsid w:val="002C0541"/>
    <w:rsid w:val="002C1371"/>
    <w:rsid w:val="002C47B5"/>
    <w:rsid w:val="002D3CE6"/>
    <w:rsid w:val="002D482D"/>
    <w:rsid w:val="002E32EE"/>
    <w:rsid w:val="002F4011"/>
    <w:rsid w:val="002F5153"/>
    <w:rsid w:val="0032367B"/>
    <w:rsid w:val="00324B54"/>
    <w:rsid w:val="003301C8"/>
    <w:rsid w:val="00332065"/>
    <w:rsid w:val="00335B9E"/>
    <w:rsid w:val="003433F0"/>
    <w:rsid w:val="003549CB"/>
    <w:rsid w:val="00377EF1"/>
    <w:rsid w:val="0038040A"/>
    <w:rsid w:val="00385AD9"/>
    <w:rsid w:val="003879D9"/>
    <w:rsid w:val="003923B1"/>
    <w:rsid w:val="003A5E2F"/>
    <w:rsid w:val="003B65C2"/>
    <w:rsid w:val="003E209F"/>
    <w:rsid w:val="003E60D3"/>
    <w:rsid w:val="003F3F63"/>
    <w:rsid w:val="00401DB7"/>
    <w:rsid w:val="00404996"/>
    <w:rsid w:val="0041659D"/>
    <w:rsid w:val="00422F65"/>
    <w:rsid w:val="004315E8"/>
    <w:rsid w:val="004448D9"/>
    <w:rsid w:val="004602C5"/>
    <w:rsid w:val="00470B22"/>
    <w:rsid w:val="004743B4"/>
    <w:rsid w:val="004856DD"/>
    <w:rsid w:val="00496E5C"/>
    <w:rsid w:val="004A4D8E"/>
    <w:rsid w:val="004A6BC7"/>
    <w:rsid w:val="004A78C1"/>
    <w:rsid w:val="004C07AA"/>
    <w:rsid w:val="004C2015"/>
    <w:rsid w:val="004D2BF7"/>
    <w:rsid w:val="004D2F70"/>
    <w:rsid w:val="004E1D2A"/>
    <w:rsid w:val="004E4090"/>
    <w:rsid w:val="004E5B24"/>
    <w:rsid w:val="004F3438"/>
    <w:rsid w:val="005012ED"/>
    <w:rsid w:val="005126E8"/>
    <w:rsid w:val="005151C3"/>
    <w:rsid w:val="00521B58"/>
    <w:rsid w:val="00527139"/>
    <w:rsid w:val="005277B0"/>
    <w:rsid w:val="005278F5"/>
    <w:rsid w:val="005367B8"/>
    <w:rsid w:val="00536DB3"/>
    <w:rsid w:val="005406E5"/>
    <w:rsid w:val="005422D4"/>
    <w:rsid w:val="00542770"/>
    <w:rsid w:val="0054545F"/>
    <w:rsid w:val="005550F6"/>
    <w:rsid w:val="00563309"/>
    <w:rsid w:val="00563D7A"/>
    <w:rsid w:val="005704E5"/>
    <w:rsid w:val="0057171D"/>
    <w:rsid w:val="00577CEE"/>
    <w:rsid w:val="005833E4"/>
    <w:rsid w:val="005A1359"/>
    <w:rsid w:val="005B13DB"/>
    <w:rsid w:val="005C3AF8"/>
    <w:rsid w:val="005D3AD0"/>
    <w:rsid w:val="005E3031"/>
    <w:rsid w:val="005E3D31"/>
    <w:rsid w:val="005F6BEC"/>
    <w:rsid w:val="00610BE3"/>
    <w:rsid w:val="006134AB"/>
    <w:rsid w:val="00620FA8"/>
    <w:rsid w:val="00627531"/>
    <w:rsid w:val="006404C1"/>
    <w:rsid w:val="00651F6B"/>
    <w:rsid w:val="00657540"/>
    <w:rsid w:val="00676CE9"/>
    <w:rsid w:val="006C23E0"/>
    <w:rsid w:val="006C71C0"/>
    <w:rsid w:val="006C77AA"/>
    <w:rsid w:val="006E38FA"/>
    <w:rsid w:val="006E7064"/>
    <w:rsid w:val="006F25AE"/>
    <w:rsid w:val="0070332D"/>
    <w:rsid w:val="00707696"/>
    <w:rsid w:val="007101AF"/>
    <w:rsid w:val="007108C3"/>
    <w:rsid w:val="00711642"/>
    <w:rsid w:val="007138F5"/>
    <w:rsid w:val="007379F0"/>
    <w:rsid w:val="00765E1B"/>
    <w:rsid w:val="007B10BF"/>
    <w:rsid w:val="007B2F08"/>
    <w:rsid w:val="007B42DC"/>
    <w:rsid w:val="007B687F"/>
    <w:rsid w:val="007B7EBC"/>
    <w:rsid w:val="007D15CC"/>
    <w:rsid w:val="007F0B81"/>
    <w:rsid w:val="00804BF2"/>
    <w:rsid w:val="008078E6"/>
    <w:rsid w:val="00810914"/>
    <w:rsid w:val="008127D0"/>
    <w:rsid w:val="0081284D"/>
    <w:rsid w:val="00823120"/>
    <w:rsid w:val="00837CF1"/>
    <w:rsid w:val="00854271"/>
    <w:rsid w:val="008576FB"/>
    <w:rsid w:val="00862153"/>
    <w:rsid w:val="00863587"/>
    <w:rsid w:val="00864889"/>
    <w:rsid w:val="008801F6"/>
    <w:rsid w:val="008817ED"/>
    <w:rsid w:val="00890F82"/>
    <w:rsid w:val="008943E9"/>
    <w:rsid w:val="00897B71"/>
    <w:rsid w:val="008A39F1"/>
    <w:rsid w:val="008B7C9D"/>
    <w:rsid w:val="008C2042"/>
    <w:rsid w:val="008C588D"/>
    <w:rsid w:val="008C7B5E"/>
    <w:rsid w:val="008D0B29"/>
    <w:rsid w:val="008E0382"/>
    <w:rsid w:val="0092391D"/>
    <w:rsid w:val="00933D16"/>
    <w:rsid w:val="009360C6"/>
    <w:rsid w:val="00937240"/>
    <w:rsid w:val="009422B5"/>
    <w:rsid w:val="009509CE"/>
    <w:rsid w:val="00954B9B"/>
    <w:rsid w:val="0095724A"/>
    <w:rsid w:val="00971B2C"/>
    <w:rsid w:val="00984FA1"/>
    <w:rsid w:val="009876A5"/>
    <w:rsid w:val="009C27CB"/>
    <w:rsid w:val="009E4B48"/>
    <w:rsid w:val="009F722A"/>
    <w:rsid w:val="00A00E5B"/>
    <w:rsid w:val="00A12F79"/>
    <w:rsid w:val="00A2322F"/>
    <w:rsid w:val="00A472E1"/>
    <w:rsid w:val="00A52F71"/>
    <w:rsid w:val="00A55FE1"/>
    <w:rsid w:val="00A70200"/>
    <w:rsid w:val="00A730D5"/>
    <w:rsid w:val="00A7351F"/>
    <w:rsid w:val="00A73570"/>
    <w:rsid w:val="00A83BD1"/>
    <w:rsid w:val="00AE44C5"/>
    <w:rsid w:val="00AF08A5"/>
    <w:rsid w:val="00AF257F"/>
    <w:rsid w:val="00B05DDE"/>
    <w:rsid w:val="00B2130D"/>
    <w:rsid w:val="00B31348"/>
    <w:rsid w:val="00B63757"/>
    <w:rsid w:val="00B7500D"/>
    <w:rsid w:val="00B756A3"/>
    <w:rsid w:val="00B8027C"/>
    <w:rsid w:val="00B94F9F"/>
    <w:rsid w:val="00BA2AC9"/>
    <w:rsid w:val="00BA4F03"/>
    <w:rsid w:val="00BA544B"/>
    <w:rsid w:val="00BB4A24"/>
    <w:rsid w:val="00BC50B2"/>
    <w:rsid w:val="00BD3710"/>
    <w:rsid w:val="00BD4CEB"/>
    <w:rsid w:val="00BE26CA"/>
    <w:rsid w:val="00BE5788"/>
    <w:rsid w:val="00C0648C"/>
    <w:rsid w:val="00C160CA"/>
    <w:rsid w:val="00C1738A"/>
    <w:rsid w:val="00C24002"/>
    <w:rsid w:val="00C330F8"/>
    <w:rsid w:val="00C37935"/>
    <w:rsid w:val="00C569E0"/>
    <w:rsid w:val="00C73046"/>
    <w:rsid w:val="00C833A0"/>
    <w:rsid w:val="00CC1AF7"/>
    <w:rsid w:val="00CC30EF"/>
    <w:rsid w:val="00CD333C"/>
    <w:rsid w:val="00CE1610"/>
    <w:rsid w:val="00CF49EC"/>
    <w:rsid w:val="00D11A61"/>
    <w:rsid w:val="00D13C6C"/>
    <w:rsid w:val="00D1720F"/>
    <w:rsid w:val="00D75F6A"/>
    <w:rsid w:val="00D76FE5"/>
    <w:rsid w:val="00D77AA8"/>
    <w:rsid w:val="00D85F62"/>
    <w:rsid w:val="00D9076B"/>
    <w:rsid w:val="00D95E35"/>
    <w:rsid w:val="00DA2B52"/>
    <w:rsid w:val="00DA5DCB"/>
    <w:rsid w:val="00DA6101"/>
    <w:rsid w:val="00DA6518"/>
    <w:rsid w:val="00DC658F"/>
    <w:rsid w:val="00DC7863"/>
    <w:rsid w:val="00DD3923"/>
    <w:rsid w:val="00E10D33"/>
    <w:rsid w:val="00E14A2C"/>
    <w:rsid w:val="00E150DE"/>
    <w:rsid w:val="00E161A5"/>
    <w:rsid w:val="00E26100"/>
    <w:rsid w:val="00E35C23"/>
    <w:rsid w:val="00E37EF4"/>
    <w:rsid w:val="00E51D85"/>
    <w:rsid w:val="00E5591B"/>
    <w:rsid w:val="00E55D64"/>
    <w:rsid w:val="00E607F6"/>
    <w:rsid w:val="00E60B63"/>
    <w:rsid w:val="00E717F2"/>
    <w:rsid w:val="00E77663"/>
    <w:rsid w:val="00E85E51"/>
    <w:rsid w:val="00E9468E"/>
    <w:rsid w:val="00E94815"/>
    <w:rsid w:val="00EA3958"/>
    <w:rsid w:val="00EC48C8"/>
    <w:rsid w:val="00EC5DEC"/>
    <w:rsid w:val="00ED0549"/>
    <w:rsid w:val="00EE0038"/>
    <w:rsid w:val="00EE1952"/>
    <w:rsid w:val="00EE34DF"/>
    <w:rsid w:val="00F038F3"/>
    <w:rsid w:val="00F04C83"/>
    <w:rsid w:val="00F07321"/>
    <w:rsid w:val="00F1362C"/>
    <w:rsid w:val="00F13C8A"/>
    <w:rsid w:val="00F243B7"/>
    <w:rsid w:val="00F32E05"/>
    <w:rsid w:val="00F52CA7"/>
    <w:rsid w:val="00F55A44"/>
    <w:rsid w:val="00F708B9"/>
    <w:rsid w:val="00F9011F"/>
    <w:rsid w:val="00FA21BC"/>
    <w:rsid w:val="00FB1565"/>
    <w:rsid w:val="00FF5881"/>
    <w:rsid w:val="00FF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D617"/>
  <w15:docId w15:val="{6BFA4D67-00D5-453D-B885-15B7E49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D0"/>
    <w:rPr>
      <w:rFonts w:ascii="Tahoma" w:hAnsi="Tahoma" w:cs="Tahoma"/>
      <w:sz w:val="16"/>
      <w:szCs w:val="16"/>
    </w:rPr>
  </w:style>
  <w:style w:type="character" w:styleId="Hyperlink">
    <w:name w:val="Hyperlink"/>
    <w:unhideWhenUsed/>
    <w:rsid w:val="007B687F"/>
    <w:rPr>
      <w:color w:val="0000FF"/>
      <w:u w:val="single"/>
    </w:rPr>
  </w:style>
  <w:style w:type="paragraph" w:styleId="BodyText">
    <w:name w:val="Body Text"/>
    <w:basedOn w:val="Normal"/>
    <w:link w:val="BodyTextChar"/>
    <w:semiHidden/>
    <w:unhideWhenUsed/>
    <w:rsid w:val="007B687F"/>
    <w:pPr>
      <w:widowControl/>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7B687F"/>
    <w:rPr>
      <w:rFonts w:ascii="Times New Roman" w:eastAsia="Times New Roman" w:hAnsi="Times New Roman" w:cs="Times New Roman"/>
      <w:sz w:val="24"/>
      <w:szCs w:val="24"/>
      <w:lang w:val="en-GB"/>
    </w:rPr>
  </w:style>
  <w:style w:type="paragraph" w:styleId="NoSpacing">
    <w:name w:val="No Spacing"/>
    <w:uiPriority w:val="1"/>
    <w:qFormat/>
    <w:rsid w:val="007B687F"/>
    <w:pPr>
      <w:widowControl/>
      <w:spacing w:after="0" w:line="240" w:lineRule="auto"/>
    </w:pPr>
    <w:rPr>
      <w:rFonts w:ascii="Calibri" w:eastAsia="Calibri" w:hAnsi="Calibri" w:cs="Times New Roman"/>
      <w:lang w:val="en-GB"/>
    </w:rPr>
  </w:style>
  <w:style w:type="paragraph" w:styleId="ListParagraph">
    <w:name w:val="List Paragraph"/>
    <w:basedOn w:val="Normal"/>
    <w:uiPriority w:val="34"/>
    <w:qFormat/>
    <w:rsid w:val="007B687F"/>
    <w:pPr>
      <w:autoSpaceDE w:val="0"/>
      <w:autoSpaceDN w:val="0"/>
      <w:adjustRightInd w:val="0"/>
      <w:spacing w:after="0" w:line="240" w:lineRule="auto"/>
      <w:ind w:left="720"/>
    </w:pPr>
    <w:rPr>
      <w:rFonts w:ascii="Times New Roman" w:eastAsia="Times New Roman" w:hAnsi="Times New Roman" w:cs="Times New Roman"/>
      <w:sz w:val="20"/>
      <w:szCs w:val="24"/>
      <w:lang w:val="en-GB"/>
    </w:rPr>
  </w:style>
  <w:style w:type="paragraph" w:styleId="Header">
    <w:name w:val="header"/>
    <w:basedOn w:val="Normal"/>
    <w:link w:val="HeaderChar"/>
    <w:uiPriority w:val="99"/>
    <w:unhideWhenUsed/>
    <w:rsid w:val="001E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685"/>
  </w:style>
  <w:style w:type="paragraph" w:styleId="Footer">
    <w:name w:val="footer"/>
    <w:basedOn w:val="Normal"/>
    <w:link w:val="FooterChar"/>
    <w:uiPriority w:val="99"/>
    <w:unhideWhenUsed/>
    <w:rsid w:val="001E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685"/>
  </w:style>
  <w:style w:type="paragraph" w:customStyle="1" w:styleId="Default">
    <w:name w:val="Default"/>
    <w:rsid w:val="00BC50B2"/>
    <w:pPr>
      <w:widowControl/>
      <w:autoSpaceDE w:val="0"/>
      <w:autoSpaceDN w:val="0"/>
      <w:adjustRightInd w:val="0"/>
      <w:spacing w:after="0" w:line="240" w:lineRule="auto"/>
    </w:pPr>
    <w:rPr>
      <w:rFonts w:ascii="Roboto" w:hAnsi="Roboto" w:cs="Roboto"/>
      <w:color w:val="000000"/>
      <w:sz w:val="24"/>
      <w:szCs w:val="24"/>
      <w:lang w:val="en-GB"/>
    </w:rPr>
  </w:style>
  <w:style w:type="character" w:styleId="CommentReference">
    <w:name w:val="annotation reference"/>
    <w:basedOn w:val="DefaultParagraphFont"/>
    <w:uiPriority w:val="99"/>
    <w:semiHidden/>
    <w:unhideWhenUsed/>
    <w:rsid w:val="008A39F1"/>
    <w:rPr>
      <w:sz w:val="16"/>
      <w:szCs w:val="16"/>
    </w:rPr>
  </w:style>
  <w:style w:type="paragraph" w:styleId="CommentText">
    <w:name w:val="annotation text"/>
    <w:basedOn w:val="Normal"/>
    <w:link w:val="CommentTextChar"/>
    <w:uiPriority w:val="99"/>
    <w:semiHidden/>
    <w:unhideWhenUsed/>
    <w:rsid w:val="008A39F1"/>
    <w:pPr>
      <w:spacing w:line="240" w:lineRule="auto"/>
    </w:pPr>
    <w:rPr>
      <w:sz w:val="20"/>
      <w:szCs w:val="20"/>
    </w:rPr>
  </w:style>
  <w:style w:type="character" w:customStyle="1" w:styleId="CommentTextChar">
    <w:name w:val="Comment Text Char"/>
    <w:basedOn w:val="DefaultParagraphFont"/>
    <w:link w:val="CommentText"/>
    <w:uiPriority w:val="99"/>
    <w:semiHidden/>
    <w:rsid w:val="008A39F1"/>
    <w:rPr>
      <w:sz w:val="20"/>
      <w:szCs w:val="20"/>
    </w:rPr>
  </w:style>
  <w:style w:type="paragraph" w:styleId="CommentSubject">
    <w:name w:val="annotation subject"/>
    <w:basedOn w:val="CommentText"/>
    <w:next w:val="CommentText"/>
    <w:link w:val="CommentSubjectChar"/>
    <w:uiPriority w:val="99"/>
    <w:semiHidden/>
    <w:unhideWhenUsed/>
    <w:rsid w:val="008A39F1"/>
    <w:rPr>
      <w:b/>
      <w:bCs/>
    </w:rPr>
  </w:style>
  <w:style w:type="character" w:customStyle="1" w:styleId="CommentSubjectChar">
    <w:name w:val="Comment Subject Char"/>
    <w:basedOn w:val="CommentTextChar"/>
    <w:link w:val="CommentSubject"/>
    <w:uiPriority w:val="99"/>
    <w:semiHidden/>
    <w:rsid w:val="008A39F1"/>
    <w:rPr>
      <w:b/>
      <w:bCs/>
      <w:sz w:val="20"/>
      <w:szCs w:val="20"/>
    </w:rPr>
  </w:style>
  <w:style w:type="table" w:styleId="TableGrid">
    <w:name w:val="Table Grid"/>
    <w:basedOn w:val="TableNormal"/>
    <w:uiPriority w:val="59"/>
    <w:rsid w:val="009509CE"/>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803">
      <w:bodyDiv w:val="1"/>
      <w:marLeft w:val="0"/>
      <w:marRight w:val="0"/>
      <w:marTop w:val="0"/>
      <w:marBottom w:val="0"/>
      <w:divBdr>
        <w:top w:val="none" w:sz="0" w:space="0" w:color="auto"/>
        <w:left w:val="none" w:sz="0" w:space="0" w:color="auto"/>
        <w:bottom w:val="none" w:sz="0" w:space="0" w:color="auto"/>
        <w:right w:val="none" w:sz="0" w:space="0" w:color="auto"/>
      </w:divBdr>
    </w:div>
    <w:div w:id="1883594001">
      <w:bodyDiv w:val="1"/>
      <w:marLeft w:val="0"/>
      <w:marRight w:val="0"/>
      <w:marTop w:val="0"/>
      <w:marBottom w:val="0"/>
      <w:divBdr>
        <w:top w:val="none" w:sz="0" w:space="0" w:color="auto"/>
        <w:left w:val="none" w:sz="0" w:space="0" w:color="auto"/>
        <w:bottom w:val="none" w:sz="0" w:space="0" w:color="auto"/>
        <w:right w:val="none" w:sz="0" w:space="0" w:color="auto"/>
      </w:divBdr>
    </w:div>
    <w:div w:id="212765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h.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cruitment@seh.ox.ac.uk" TargetMode="External"/><Relationship Id="rId4" Type="http://schemas.openxmlformats.org/officeDocument/2006/relationships/webSettings" Target="webSettings.xml"/><Relationship Id="rId9" Type="http://schemas.openxmlformats.org/officeDocument/2006/relationships/hyperlink" Target="mailto:recruitment@seh.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1693</Words>
  <Characters>9161</Characters>
  <Application>Microsoft Office Word</Application>
  <DocSecurity>4</DocSecurity>
  <Lines>250</Lines>
  <Paragraphs>108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Felicity Hampson</dc:creator>
  <cp:lastModifiedBy>Mandy Estall</cp:lastModifiedBy>
  <cp:revision>2</cp:revision>
  <cp:lastPrinted>2022-06-02T16:14:00Z</cp:lastPrinted>
  <dcterms:created xsi:type="dcterms:W3CDTF">2025-11-04T17:54:00Z</dcterms:created>
  <dcterms:modified xsi:type="dcterms:W3CDTF">2025-11-04T17:54:00Z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LastSaved">
    <vt:filetime>2015-07-15T00:00:00Z</vt:filetime>
  </property>
</Properties>
</file>